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733E02">
      <w:pPr>
        <w:autoSpaceDE/>
        <w:jc w:val="both"/>
        <w:rPr>
          <w:rFonts w:eastAsia="Times New Roman"/>
          <w:color w:val="000000"/>
          <w:sz w:val="20"/>
          <w:szCs w:val="20"/>
        </w:rPr>
      </w:pPr>
      <w:bookmarkStart w:id="0" w:name="_GoBack"/>
      <w:bookmarkEnd w:id="0"/>
      <w:r>
        <w:rPr>
          <w:rStyle w:val="sden1"/>
          <w:rFonts w:eastAsia="Times New Roman"/>
        </w:rPr>
        <w:t>ORDIN nr. 6.194 din 23 august 2024</w:t>
      </w:r>
    </w:p>
    <w:p w:rsidR="00000000" w:rsidRDefault="00733E02">
      <w:pPr>
        <w:pStyle w:val="shdr"/>
        <w:spacing w:before="0" w:after="0"/>
      </w:pPr>
      <w:r>
        <w:t xml:space="preserve">privind aprobarea </w:t>
      </w:r>
      <w:r>
        <w:rPr>
          <w:b w:val="0"/>
          <w:bCs w:val="0"/>
          <w:color w:val="0000FF"/>
          <w:u w:val="single"/>
          <w:shd w:val="clear" w:color="auto" w:fill="FFFFFF"/>
        </w:rPr>
        <w:t>Metodologiei</w:t>
      </w:r>
      <w:r>
        <w:t xml:space="preserve"> pentru elaborarea şi actualizarea calificărilor profesionale</w:t>
      </w:r>
    </w:p>
    <w:tbl>
      <w:tblPr>
        <w:tblW w:w="0" w:type="auto"/>
        <w:tblCellSpacing w:w="15" w:type="dxa"/>
        <w:tblInd w:w="144" w:type="dxa"/>
        <w:tblCellMar>
          <w:left w:w="0" w:type="dxa"/>
          <w:right w:w="0" w:type="dxa"/>
        </w:tblCellMar>
        <w:tblLook w:val="04A0" w:firstRow="1" w:lastRow="0" w:firstColumn="1" w:lastColumn="0" w:noHBand="0" w:noVBand="1"/>
      </w:tblPr>
      <w:tblGrid>
        <w:gridCol w:w="967"/>
        <w:gridCol w:w="2738"/>
      </w:tblGrid>
      <w:tr w:rsidR="00000000">
        <w:trPr>
          <w:tblCellSpacing w:w="15" w:type="dxa"/>
        </w:trPr>
        <w:tc>
          <w:tcPr>
            <w:tcW w:w="0" w:type="auto"/>
            <w:hideMark/>
          </w:tcPr>
          <w:p w:rsidR="00000000" w:rsidRDefault="00733E02">
            <w:pPr>
              <w:autoSpaceDE/>
              <w:jc w:val="both"/>
              <w:rPr>
                <w:rFonts w:eastAsia="Times New Roman"/>
                <w:color w:val="000000"/>
                <w:sz w:val="20"/>
                <w:szCs w:val="20"/>
              </w:rPr>
            </w:pPr>
            <w:r>
              <w:rPr>
                <w:rStyle w:val="semtttl1"/>
                <w:rFonts w:eastAsia="Times New Roman"/>
              </w:rPr>
              <w:t xml:space="preserve">EMITENT </w:t>
            </w:r>
          </w:p>
        </w:tc>
        <w:tc>
          <w:tcPr>
            <w:tcW w:w="0" w:type="auto"/>
            <w:hideMark/>
          </w:tcPr>
          <w:p w:rsidR="00000000" w:rsidRDefault="00733E02">
            <w:pPr>
              <w:autoSpaceDE/>
              <w:jc w:val="both"/>
              <w:rPr>
                <w:rFonts w:eastAsia="Times New Roman"/>
                <w:color w:val="000000"/>
                <w:sz w:val="20"/>
                <w:szCs w:val="20"/>
              </w:rPr>
            </w:pPr>
            <w:r>
              <w:rPr>
                <w:rFonts w:eastAsia="Times New Roman" w:hAnsi="Symbol"/>
                <w:b/>
                <w:bCs/>
                <w:color w:val="006400"/>
                <w:szCs w:val="18"/>
                <w:shd w:val="clear" w:color="auto" w:fill="FFFFFF"/>
              </w:rPr>
              <w:t></w:t>
            </w:r>
            <w:r>
              <w:rPr>
                <w:rFonts w:eastAsia="Times New Roman"/>
                <w:b/>
                <w:bCs/>
                <w:color w:val="006400"/>
                <w:szCs w:val="18"/>
                <w:shd w:val="clear" w:color="auto" w:fill="FFFFFF"/>
              </w:rPr>
              <w:t xml:space="preserve">  </w:t>
            </w:r>
            <w:r>
              <w:rPr>
                <w:rStyle w:val="semtbdy1"/>
                <w:rFonts w:eastAsia="Times New Roman"/>
              </w:rPr>
              <w:t xml:space="preserve">MINISTERUL EDUCAŢIEI </w:t>
            </w:r>
          </w:p>
        </w:tc>
      </w:tr>
    </w:tbl>
    <w:p w:rsidR="00000000" w:rsidRDefault="00733E02">
      <w:pPr>
        <w:autoSpaceDE/>
        <w:jc w:val="both"/>
        <w:rPr>
          <w:rFonts w:eastAsia="Times New Roman"/>
          <w:color w:val="000000"/>
          <w:sz w:val="20"/>
          <w:szCs w:val="20"/>
        </w:rPr>
      </w:pPr>
      <w:r>
        <w:rPr>
          <w:rStyle w:val="spubttl"/>
          <w:rFonts w:eastAsia="Times New Roman" w:cs="Arial"/>
        </w:rPr>
        <w:t xml:space="preserve">Publicat în  </w:t>
      </w:r>
      <w:r>
        <w:rPr>
          <w:rStyle w:val="spubbdy1"/>
          <w:rFonts w:eastAsia="Times New Roman" w:cs="Arial"/>
        </w:rPr>
        <w:t>MONITORUL OFICIAL nr. 874 din 30 august 2024</w:t>
      </w:r>
    </w:p>
    <w:p w:rsidR="00000000" w:rsidRDefault="00733E02">
      <w:pPr>
        <w:pStyle w:val="spar"/>
        <w:jc w:val="both"/>
        <w:rPr>
          <w:rFonts w:ascii="Verdana" w:hAnsi="Verdana"/>
          <w:color w:val="000000"/>
          <w:sz w:val="20"/>
          <w:szCs w:val="20"/>
        </w:rPr>
      </w:pPr>
      <w:r>
        <w:rPr>
          <w:rFonts w:ascii="Verdana" w:hAnsi="Verdana"/>
          <w:b/>
          <w:bCs/>
          <w:color w:val="000000"/>
          <w:sz w:val="20"/>
          <w:szCs w:val="20"/>
        </w:rPr>
        <w:t xml:space="preserve">Data intrării în vigoare </w:t>
      </w:r>
      <w:r>
        <w:rPr>
          <w:rFonts w:ascii="Verdana" w:hAnsi="Verdana"/>
          <w:b/>
          <w:bCs/>
          <w:color w:val="000000"/>
          <w:sz w:val="20"/>
          <w:szCs w:val="20"/>
        </w:rPr>
        <w:t>30-08-2024</w:t>
      </w:r>
    </w:p>
    <w:p w:rsidR="00000000" w:rsidRDefault="00733E02">
      <w:pPr>
        <w:autoSpaceDE/>
        <w:ind w:left="225"/>
        <w:jc w:val="both"/>
        <w:rPr>
          <w:rStyle w:val="spar3"/>
          <w:rFonts w:eastAsia="Times New Roman"/>
        </w:rPr>
      </w:pPr>
      <w:r>
        <w:rPr>
          <w:rStyle w:val="spar3"/>
          <w:rFonts w:eastAsia="Times New Roman"/>
        </w:rPr>
        <w:t>Având în vedere prevederile:</w:t>
      </w:r>
    </w:p>
    <w:p w:rsidR="00000000" w:rsidRDefault="00733E02">
      <w:pPr>
        <w:autoSpaceDE/>
        <w:ind w:left="225"/>
        <w:jc w:val="both"/>
        <w:divId w:val="1185903862"/>
      </w:pPr>
      <w:r>
        <w:rPr>
          <w:rStyle w:val="slinttl1"/>
          <w:rFonts w:eastAsia="Times New Roman"/>
        </w:rPr>
        <w:t>– </w:t>
      </w:r>
      <w:r>
        <w:rPr>
          <w:rStyle w:val="slinbdy"/>
          <w:rFonts w:eastAsia="Times New Roman"/>
          <w:color w:val="0000FF"/>
          <w:u w:val="single"/>
        </w:rPr>
        <w:t>art. 196 alin. (1) lit. e) din Legea învăţământului superior nr. 199/2023</w:t>
      </w:r>
      <w:r>
        <w:rPr>
          <w:rStyle w:val="slinbdy"/>
          <w:rFonts w:eastAsia="Times New Roman"/>
        </w:rPr>
        <w:t>, cu modificările şi completările ulterioare;</w:t>
      </w:r>
    </w:p>
    <w:p w:rsidR="00000000" w:rsidRDefault="00733E02">
      <w:pPr>
        <w:autoSpaceDE/>
        <w:ind w:left="225"/>
        <w:jc w:val="both"/>
        <w:divId w:val="993535260"/>
        <w:rPr>
          <w:rFonts w:eastAsia="Times New Roman"/>
          <w:color w:val="000000"/>
          <w:sz w:val="20"/>
          <w:szCs w:val="20"/>
          <w:shd w:val="clear" w:color="auto" w:fill="FFFFFF"/>
        </w:rPr>
      </w:pPr>
      <w:r>
        <w:rPr>
          <w:rStyle w:val="slinttl1"/>
          <w:rFonts w:eastAsia="Times New Roman"/>
        </w:rPr>
        <w:t>– </w:t>
      </w:r>
      <w:r>
        <w:rPr>
          <w:rStyle w:val="slinbdy"/>
          <w:rFonts w:eastAsia="Times New Roman"/>
          <w:color w:val="0000FF"/>
          <w:u w:val="single"/>
        </w:rPr>
        <w:t>art. 3</w:t>
      </w:r>
      <w:r>
        <w:rPr>
          <w:rStyle w:val="slinbdy"/>
          <w:rFonts w:eastAsia="Times New Roman"/>
        </w:rPr>
        <w:t xml:space="preserve"> şi </w:t>
      </w:r>
      <w:r>
        <w:rPr>
          <w:rStyle w:val="slinbdy"/>
          <w:rFonts w:eastAsia="Times New Roman"/>
          <w:color w:val="0000FF"/>
          <w:u w:val="single"/>
        </w:rPr>
        <w:t>4 din Hotărârea Guvernului nr. 556/2011</w:t>
      </w:r>
      <w:r>
        <w:rPr>
          <w:rStyle w:val="slinbdy"/>
          <w:rFonts w:eastAsia="Times New Roman"/>
        </w:rPr>
        <w:t xml:space="preserve"> privind organizarea, structura şi funcţiona</w:t>
      </w:r>
      <w:r>
        <w:rPr>
          <w:rStyle w:val="slinbdy"/>
          <w:rFonts w:eastAsia="Times New Roman"/>
        </w:rPr>
        <w:t>rea Autorităţii Naţionale pentru Calificări, cu modificările şi completările ulterioare,</w:t>
      </w:r>
    </w:p>
    <w:p w:rsidR="00000000" w:rsidRDefault="00733E02">
      <w:pPr>
        <w:pStyle w:val="spar"/>
        <w:jc w:val="both"/>
        <w:rPr>
          <w:rFonts w:ascii="Verdana" w:hAnsi="Verdana"/>
          <w:color w:val="000000"/>
          <w:sz w:val="20"/>
          <w:szCs w:val="20"/>
        </w:rPr>
      </w:pPr>
      <w:r>
        <w:rPr>
          <w:rFonts w:ascii="Verdana" w:hAnsi="Verdana"/>
          <w:color w:val="000000"/>
          <w:sz w:val="20"/>
          <w:szCs w:val="20"/>
        </w:rPr>
        <w:t>în temeiul Referatului de aprobare nr. 5.054 din 29.03.2024,</w:t>
      </w:r>
    </w:p>
    <w:p w:rsidR="00000000" w:rsidRDefault="00733E02">
      <w:pPr>
        <w:autoSpaceDE/>
        <w:jc w:val="both"/>
        <w:rPr>
          <w:rFonts w:eastAsia="Times New Roman"/>
          <w:color w:val="000000"/>
          <w:sz w:val="20"/>
          <w:szCs w:val="20"/>
        </w:rPr>
      </w:pPr>
      <w:r>
        <w:rPr>
          <w:rStyle w:val="spar3"/>
          <w:rFonts w:eastAsia="Times New Roman"/>
        </w:rPr>
        <w:t xml:space="preserve">în baza prevederilor </w:t>
      </w:r>
      <w:r>
        <w:rPr>
          <w:rStyle w:val="spar3"/>
          <w:rFonts w:eastAsia="Times New Roman"/>
          <w:color w:val="0000FF"/>
          <w:u w:val="single"/>
        </w:rPr>
        <w:t>art. 13 alin. (3) din Hotărârea Guvernului nr. 731/2024</w:t>
      </w:r>
      <w:r>
        <w:rPr>
          <w:rStyle w:val="spar3"/>
          <w:rFonts w:eastAsia="Times New Roman"/>
        </w:rPr>
        <w:t xml:space="preserve"> privind </w:t>
      </w:r>
      <w:r>
        <w:rPr>
          <w:rStyle w:val="spar3"/>
          <w:rFonts w:eastAsia="Times New Roman"/>
        </w:rPr>
        <w:t>organizarea şi funcţionarea Ministerului Educaţiei,</w:t>
      </w:r>
    </w:p>
    <w:p w:rsidR="00000000" w:rsidRDefault="00733E02">
      <w:pPr>
        <w:pStyle w:val="spar"/>
        <w:jc w:val="both"/>
        <w:rPr>
          <w:rFonts w:ascii="Verdana" w:hAnsi="Verdana"/>
          <w:color w:val="000000"/>
          <w:sz w:val="20"/>
          <w:szCs w:val="20"/>
        </w:rPr>
      </w:pPr>
      <w:r>
        <w:rPr>
          <w:rFonts w:ascii="Verdana" w:hAnsi="Verdana"/>
          <w:color w:val="000000"/>
          <w:sz w:val="20"/>
          <w:szCs w:val="20"/>
        </w:rPr>
        <w:t>ministrul educaţiei emite prezentul ordin.</w:t>
      </w:r>
    </w:p>
    <w:p w:rsidR="00000000" w:rsidRDefault="00733E02">
      <w:pPr>
        <w:pStyle w:val="sartttl"/>
        <w:jc w:val="both"/>
        <w:divId w:val="1158693708"/>
      </w:pPr>
      <w:r>
        <w:t>Articolul 1</w:t>
      </w:r>
    </w:p>
    <w:p w:rsidR="00000000" w:rsidRDefault="00733E02">
      <w:pPr>
        <w:pStyle w:val="sartden"/>
        <w:jc w:val="both"/>
        <w:divId w:val="1158693708"/>
      </w:pPr>
      <w:r>
        <w:rPr>
          <w:rStyle w:val="spar3"/>
          <w:b w:val="0"/>
          <w:bCs w:val="0"/>
        </w:rPr>
        <w:t xml:space="preserve">Se aprobă </w:t>
      </w:r>
      <w:r>
        <w:rPr>
          <w:rStyle w:val="spar3"/>
          <w:b w:val="0"/>
          <w:bCs w:val="0"/>
          <w:color w:val="0000FF"/>
          <w:u w:val="single"/>
        </w:rPr>
        <w:t>Metodologia</w:t>
      </w:r>
      <w:r>
        <w:rPr>
          <w:rStyle w:val="spar3"/>
          <w:b w:val="0"/>
          <w:bCs w:val="0"/>
        </w:rPr>
        <w:t xml:space="preserve"> pentru elaborarea şi actualizarea calificărilor profesionale, prevăzută în </w:t>
      </w:r>
      <w:r>
        <w:rPr>
          <w:rStyle w:val="slgi1"/>
          <w:b w:val="0"/>
          <w:bCs w:val="0"/>
        </w:rPr>
        <w:t>anexa</w:t>
      </w:r>
      <w:r>
        <w:rPr>
          <w:rStyle w:val="spar3"/>
          <w:b w:val="0"/>
          <w:bCs w:val="0"/>
        </w:rPr>
        <w:t xml:space="preserve"> care face parte integrantă din prezentul ordin</w:t>
      </w:r>
      <w:r>
        <w:rPr>
          <w:rStyle w:val="spar3"/>
          <w:b w:val="0"/>
          <w:bCs w:val="0"/>
        </w:rPr>
        <w:t>.</w:t>
      </w:r>
    </w:p>
    <w:p w:rsidR="00000000" w:rsidRDefault="00733E02">
      <w:pPr>
        <w:pStyle w:val="sartttl"/>
        <w:jc w:val="both"/>
        <w:divId w:val="1305816873"/>
      </w:pPr>
      <w:r>
        <w:t>Articolul 2</w:t>
      </w:r>
    </w:p>
    <w:p w:rsidR="00000000" w:rsidRDefault="00733E02">
      <w:pPr>
        <w:pStyle w:val="spar"/>
        <w:jc w:val="both"/>
        <w:divId w:val="1305816873"/>
        <w:rPr>
          <w:rFonts w:ascii="Verdana" w:hAnsi="Verdana"/>
          <w:color w:val="000000"/>
          <w:sz w:val="20"/>
          <w:szCs w:val="20"/>
          <w:shd w:val="clear" w:color="auto" w:fill="FFFFFF"/>
        </w:rPr>
      </w:pPr>
      <w:r>
        <w:rPr>
          <w:rFonts w:ascii="Verdana" w:hAnsi="Verdana"/>
          <w:color w:val="000000"/>
          <w:sz w:val="20"/>
          <w:szCs w:val="20"/>
          <w:shd w:val="clear" w:color="auto" w:fill="FFFFFF"/>
        </w:rPr>
        <w:t>Autoritatea Naţională pentru Calificări şi Centrul Naţional de Dezvoltare a Învăţământului Profesional şi Tehnic duc la îndeplinire prevederile prezentului ordin.</w:t>
      </w:r>
    </w:p>
    <w:p w:rsidR="00000000" w:rsidRDefault="00733E02">
      <w:pPr>
        <w:pStyle w:val="sartttl"/>
        <w:jc w:val="both"/>
        <w:divId w:val="1221088257"/>
      </w:pPr>
      <w:r>
        <w:t>Articolul 3</w:t>
      </w:r>
    </w:p>
    <w:p w:rsidR="00000000" w:rsidRDefault="00733E02">
      <w:pPr>
        <w:pStyle w:val="spar"/>
        <w:jc w:val="both"/>
        <w:divId w:val="122108825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Prezentul </w:t>
      </w:r>
      <w:r>
        <w:rPr>
          <w:rFonts w:ascii="Verdana" w:hAnsi="Verdana"/>
          <w:color w:val="000000"/>
          <w:sz w:val="20"/>
          <w:szCs w:val="20"/>
          <w:shd w:val="clear" w:color="auto" w:fill="FFFFFF"/>
        </w:rPr>
        <w:t>ordin se publică în Monitorul Oficial al României, Partea I.</w:t>
      </w:r>
    </w:p>
    <w:p w:rsidR="00000000" w:rsidRDefault="00733E02">
      <w:pPr>
        <w:pStyle w:val="ssmn"/>
        <w:rPr>
          <w:rFonts w:ascii="Verdana" w:hAnsi="Verdana"/>
          <w:color w:val="000000"/>
          <w:sz w:val="20"/>
          <w:szCs w:val="20"/>
        </w:rPr>
      </w:pPr>
      <w:r>
        <w:rPr>
          <w:rFonts w:ascii="Verdana" w:hAnsi="Verdana"/>
          <w:color w:val="000000"/>
          <w:sz w:val="20"/>
          <w:szCs w:val="20"/>
        </w:rPr>
        <w:t xml:space="preserve">  </w:t>
      </w:r>
    </w:p>
    <w:p w:rsidR="00000000" w:rsidRDefault="00733E02">
      <w:pPr>
        <w:autoSpaceDE/>
        <w:jc w:val="center"/>
        <w:rPr>
          <w:rFonts w:eastAsia="Times New Roman"/>
          <w:b/>
          <w:bCs/>
          <w:color w:val="24689B"/>
          <w:sz w:val="17"/>
          <w:szCs w:val="17"/>
        </w:rPr>
      </w:pPr>
      <w:r>
        <w:rPr>
          <w:rFonts w:eastAsia="Times New Roman"/>
          <w:b/>
          <w:bCs/>
          <w:color w:val="24689B"/>
          <w:sz w:val="17"/>
          <w:szCs w:val="17"/>
        </w:rPr>
        <w:t> p. Ministrul educaţiei,</w:t>
      </w:r>
    </w:p>
    <w:p w:rsidR="00000000" w:rsidRDefault="00733E02">
      <w:pPr>
        <w:autoSpaceDE/>
        <w:jc w:val="center"/>
        <w:rPr>
          <w:rFonts w:eastAsia="Times New Roman"/>
          <w:b/>
          <w:bCs/>
          <w:color w:val="24689B"/>
          <w:sz w:val="17"/>
          <w:szCs w:val="17"/>
        </w:rPr>
      </w:pPr>
      <w:r>
        <w:rPr>
          <w:rFonts w:eastAsia="Times New Roman"/>
          <w:b/>
          <w:bCs/>
          <w:color w:val="24689B"/>
          <w:sz w:val="17"/>
          <w:szCs w:val="17"/>
        </w:rPr>
        <w:t> Gigel Paraschiv,</w:t>
      </w:r>
    </w:p>
    <w:p w:rsidR="00000000" w:rsidRDefault="00733E02">
      <w:pPr>
        <w:autoSpaceDE/>
        <w:jc w:val="center"/>
        <w:rPr>
          <w:rFonts w:eastAsia="Times New Roman"/>
          <w:b/>
          <w:bCs/>
          <w:color w:val="24689B"/>
          <w:sz w:val="17"/>
          <w:szCs w:val="17"/>
        </w:rPr>
      </w:pPr>
      <w:r>
        <w:rPr>
          <w:rFonts w:eastAsia="Times New Roman"/>
          <w:b/>
          <w:bCs/>
          <w:color w:val="24689B"/>
          <w:sz w:val="17"/>
          <w:szCs w:val="17"/>
        </w:rPr>
        <w:t> secretar de stat</w:t>
      </w:r>
    </w:p>
    <w:p w:rsidR="00000000" w:rsidRDefault="00733E02">
      <w:pPr>
        <w:pStyle w:val="spar"/>
        <w:jc w:val="both"/>
        <w:rPr>
          <w:rFonts w:ascii="Verdana" w:hAnsi="Verdana"/>
          <w:color w:val="000000"/>
          <w:sz w:val="20"/>
          <w:szCs w:val="20"/>
        </w:rPr>
      </w:pPr>
      <w:r>
        <w:rPr>
          <w:rFonts w:ascii="Verdana" w:hAnsi="Verdana"/>
          <w:color w:val="000000"/>
          <w:sz w:val="20"/>
          <w:szCs w:val="20"/>
        </w:rPr>
        <w:t>Bucureşti, 23 august 2024.</w:t>
      </w:r>
    </w:p>
    <w:p w:rsidR="00000000" w:rsidRDefault="00733E02">
      <w:pPr>
        <w:pStyle w:val="spar"/>
        <w:jc w:val="both"/>
        <w:rPr>
          <w:rFonts w:ascii="Verdana" w:hAnsi="Verdana"/>
          <w:color w:val="000000"/>
          <w:sz w:val="20"/>
          <w:szCs w:val="20"/>
        </w:rPr>
      </w:pPr>
      <w:r>
        <w:rPr>
          <w:rFonts w:ascii="Verdana" w:hAnsi="Verdana"/>
          <w:color w:val="000000"/>
          <w:sz w:val="20"/>
          <w:szCs w:val="20"/>
        </w:rPr>
        <w:t>Nr. 6.194.</w:t>
      </w:r>
    </w:p>
    <w:p w:rsidR="00000000" w:rsidRDefault="00733E02">
      <w:pPr>
        <w:pStyle w:val="sanxttl"/>
        <w:divId w:val="2097170751"/>
      </w:pPr>
      <w:r>
        <w:t>ANEXĂ</w:t>
      </w:r>
    </w:p>
    <w:p w:rsidR="00000000" w:rsidRDefault="00733E02">
      <w:pPr>
        <w:pStyle w:val="sanxden"/>
        <w:divId w:val="2097170751"/>
        <w:rPr>
          <w:rStyle w:val="sanxbdy"/>
          <w:b w:val="0"/>
          <w:bCs w:val="0"/>
        </w:rPr>
      </w:pPr>
      <w:r>
        <w:rPr>
          <w:rStyle w:val="sden1"/>
          <w:b/>
          <w:bCs/>
        </w:rPr>
        <w:t>METODOLOGIE din 23 august 2024</w:t>
      </w:r>
    </w:p>
    <w:p w:rsidR="00000000" w:rsidRDefault="00733E02">
      <w:pPr>
        <w:pStyle w:val="shdr"/>
        <w:divId w:val="2097170751"/>
      </w:pPr>
      <w:r>
        <w:rPr>
          <w:shd w:val="clear" w:color="auto" w:fill="FFFFFF"/>
        </w:rPr>
        <w:t>pentru elaborarea şi actualizarea calificărilor profesio</w:t>
      </w:r>
      <w:r>
        <w:rPr>
          <w:shd w:val="clear" w:color="auto" w:fill="FFFFFF"/>
        </w:rPr>
        <w:t>nale</w:t>
      </w:r>
    </w:p>
    <w:p w:rsidR="00000000" w:rsidRDefault="00733E02">
      <w:pPr>
        <w:pStyle w:val="sntattl"/>
        <w:jc w:val="both"/>
        <w:divId w:val="956907326"/>
        <w:rPr>
          <w:shd w:val="clear" w:color="auto" w:fill="FFFFFF"/>
        </w:rPr>
      </w:pPr>
      <w:r>
        <w:rPr>
          <w:shd w:val="clear" w:color="auto" w:fill="FFFFFF"/>
        </w:rPr>
        <w:t xml:space="preserve">Notă </w:t>
      </w:r>
    </w:p>
    <w:p w:rsidR="00000000" w:rsidRDefault="00733E02">
      <w:pPr>
        <w:autoSpaceDE/>
        <w:jc w:val="both"/>
        <w:divId w:val="961570968"/>
        <w:rPr>
          <w:rFonts w:eastAsia="Times New Roman"/>
          <w:color w:val="000000"/>
          <w:sz w:val="17"/>
          <w:szCs w:val="17"/>
          <w:shd w:val="clear" w:color="auto" w:fill="FFFFFF"/>
        </w:rPr>
      </w:pPr>
      <w:r>
        <w:rPr>
          <w:rFonts w:eastAsia="Times New Roman"/>
          <w:color w:val="000000"/>
          <w:sz w:val="17"/>
          <w:szCs w:val="17"/>
          <w:shd w:val="clear" w:color="auto" w:fill="FFFFFF"/>
        </w:rPr>
        <w:t xml:space="preserve">Aprobată prin </w:t>
      </w:r>
      <w:r>
        <w:rPr>
          <w:rFonts w:eastAsia="Times New Roman"/>
          <w:color w:val="0000FF"/>
          <w:sz w:val="20"/>
          <w:szCs w:val="20"/>
          <w:u w:val="single"/>
          <w:shd w:val="clear" w:color="auto" w:fill="FFFFFF"/>
        </w:rPr>
        <w:t>ORDINUL nr. 6.194 din 23 august 2024</w:t>
      </w:r>
      <w:r>
        <w:rPr>
          <w:rFonts w:eastAsia="Times New Roman"/>
          <w:color w:val="000000"/>
          <w:sz w:val="17"/>
          <w:szCs w:val="17"/>
          <w:shd w:val="clear" w:color="auto" w:fill="FFFFFF"/>
        </w:rPr>
        <w:t>, publicat în Monitorul Oficial al României, Partea I, nr. 874 din 30 august 2024.</w:t>
      </w:r>
    </w:p>
    <w:p w:rsidR="00000000" w:rsidRDefault="00733E02">
      <w:pPr>
        <w:pStyle w:val="scapttl"/>
        <w:divId w:val="1683774158"/>
        <w:rPr>
          <w:shd w:val="clear" w:color="auto" w:fill="FFFFFF"/>
        </w:rPr>
      </w:pPr>
      <w:r>
        <w:rPr>
          <w:shd w:val="clear" w:color="auto" w:fill="FFFFFF"/>
        </w:rPr>
        <w:t>Capitolul I</w:t>
      </w:r>
    </w:p>
    <w:p w:rsidR="00000000" w:rsidRDefault="00733E02">
      <w:pPr>
        <w:pStyle w:val="scapden"/>
        <w:divId w:val="1683774158"/>
        <w:rPr>
          <w:shd w:val="clear" w:color="auto" w:fill="FFFFFF"/>
        </w:rPr>
      </w:pPr>
      <w:r>
        <w:rPr>
          <w:shd w:val="clear" w:color="auto" w:fill="FFFFFF"/>
        </w:rPr>
        <w:t>Dispoziţii generale</w:t>
      </w:r>
    </w:p>
    <w:p w:rsidR="00000000" w:rsidRDefault="00733E02">
      <w:pPr>
        <w:pStyle w:val="sartttl"/>
        <w:jc w:val="both"/>
        <w:divId w:val="1210651130"/>
        <w:rPr>
          <w:shd w:val="clear" w:color="auto" w:fill="FFFFFF"/>
        </w:rPr>
      </w:pPr>
      <w:r>
        <w:rPr>
          <w:shd w:val="clear" w:color="auto" w:fill="FFFFFF"/>
        </w:rPr>
        <w:t>Articolul 1</w:t>
      </w:r>
    </w:p>
    <w:p w:rsidR="00000000" w:rsidRDefault="00733E02">
      <w:pPr>
        <w:pStyle w:val="spar"/>
        <w:jc w:val="both"/>
        <w:divId w:val="1210651130"/>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Calificarea </w:t>
      </w:r>
      <w:r>
        <w:rPr>
          <w:rFonts w:ascii="Verdana" w:hAnsi="Verdana"/>
          <w:color w:val="000000"/>
          <w:sz w:val="20"/>
          <w:szCs w:val="20"/>
          <w:shd w:val="clear" w:color="auto" w:fill="FFFFFF"/>
        </w:rPr>
        <w:t>este rezultatul formal al unui proces de evaluare şi validare, care este obţinut atunci când un organism competent stabileşte că o persoană a dobândit, ca urmare a învăţării, rezultate la anumite standarde prestabilite.</w:t>
      </w:r>
    </w:p>
    <w:p w:rsidR="00000000" w:rsidRDefault="00733E02">
      <w:pPr>
        <w:pStyle w:val="sartttl"/>
        <w:jc w:val="both"/>
        <w:divId w:val="1141850915"/>
        <w:rPr>
          <w:shd w:val="clear" w:color="auto" w:fill="FFFFFF"/>
        </w:rPr>
      </w:pPr>
      <w:r>
        <w:rPr>
          <w:shd w:val="clear" w:color="auto" w:fill="FFFFFF"/>
        </w:rPr>
        <w:t>Articolul 2</w:t>
      </w:r>
    </w:p>
    <w:p w:rsidR="00000000" w:rsidRDefault="00733E02">
      <w:pPr>
        <w:autoSpaceDE/>
        <w:jc w:val="both"/>
        <w:divId w:val="108842977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Rezultatul formal al</w:t>
      </w:r>
      <w:r>
        <w:rPr>
          <w:rStyle w:val="salnbdy"/>
          <w:rFonts w:eastAsia="Times New Roman"/>
        </w:rPr>
        <w:t xml:space="preserve"> procesului de evaluare şi validare este un document care certifică încheierea cu succes a acestuia.</w:t>
      </w:r>
    </w:p>
    <w:p w:rsidR="00000000" w:rsidRDefault="00733E02">
      <w:pPr>
        <w:autoSpaceDE/>
        <w:jc w:val="both"/>
        <w:divId w:val="184852363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Documentul menţionat la </w:t>
      </w:r>
      <w:r>
        <w:rPr>
          <w:rStyle w:val="slgi1"/>
          <w:rFonts w:eastAsia="Times New Roman"/>
        </w:rPr>
        <w:t>alin. (1)</w:t>
      </w:r>
      <w:r>
        <w:rPr>
          <w:rStyle w:val="salnbdy"/>
          <w:rFonts w:eastAsia="Times New Roman"/>
        </w:rPr>
        <w:t xml:space="preserve"> poartă numele de act de studii şi poate fi diplomă/certificat/atestat, după caz.</w:t>
      </w:r>
    </w:p>
    <w:p w:rsidR="00000000" w:rsidRDefault="00733E02">
      <w:pPr>
        <w:autoSpaceDE/>
        <w:jc w:val="both"/>
        <w:divId w:val="53643193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Actele de studii pot fi oferite </w:t>
      </w:r>
      <w:r>
        <w:rPr>
          <w:rStyle w:val="salnbdy"/>
          <w:rFonts w:eastAsia="Times New Roman"/>
        </w:rPr>
        <w:t>absolventului pe suport fizic - hârtie sau digital.</w:t>
      </w:r>
    </w:p>
    <w:p w:rsidR="00000000" w:rsidRDefault="00733E02">
      <w:pPr>
        <w:autoSpaceDE/>
        <w:jc w:val="both"/>
        <w:divId w:val="25863552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Actul de studii este cel care dovedeşte unui angajator că o persoană a obţinut o calificare în urma unui proces de evaluare şi validare recunoscut de sistemul de educaţie şi formare profesională naţio</w:t>
      </w:r>
      <w:r>
        <w:rPr>
          <w:rStyle w:val="salnbdy"/>
          <w:rFonts w:eastAsia="Times New Roman"/>
        </w:rPr>
        <w:t>nal.</w:t>
      </w:r>
    </w:p>
    <w:p w:rsidR="00000000" w:rsidRDefault="00733E02">
      <w:pPr>
        <w:pStyle w:val="sartttl"/>
        <w:jc w:val="both"/>
        <w:divId w:val="778254545"/>
        <w:rPr>
          <w:shd w:val="clear" w:color="auto" w:fill="FFFFFF"/>
        </w:rPr>
      </w:pPr>
      <w:r>
        <w:rPr>
          <w:shd w:val="clear" w:color="auto" w:fill="FFFFFF"/>
        </w:rPr>
        <w:lastRenderedPageBreak/>
        <w:t>Articolul 3</w:t>
      </w:r>
    </w:p>
    <w:p w:rsidR="00000000" w:rsidRDefault="00733E02">
      <w:pPr>
        <w:autoSpaceDE/>
        <w:jc w:val="both"/>
        <w:divId w:val="1885946308"/>
        <w:rPr>
          <w:rStyle w:val="salnbdy"/>
          <w:rFonts w:eastAsia="Times New Roman"/>
        </w:rPr>
      </w:pPr>
      <w:r>
        <w:rPr>
          <w:rStyle w:val="salnttl1"/>
          <w:rFonts w:eastAsia="Times New Roman"/>
        </w:rPr>
        <w:t>(1)</w:t>
      </w:r>
      <w:r>
        <w:rPr>
          <w:rStyle w:val="salnbdy"/>
          <w:rFonts w:eastAsia="Times New Roman"/>
        </w:rPr>
        <w:t xml:space="preserve"> Procesul de evaluare şi validare trebuie să cuprindă în clar:</w:t>
      </w:r>
    </w:p>
    <w:p w:rsidR="00000000" w:rsidRDefault="00733E02">
      <w:pPr>
        <w:autoSpaceDE/>
        <w:jc w:val="both"/>
        <w:divId w:val="666829186"/>
      </w:pPr>
      <w:r>
        <w:rPr>
          <w:rStyle w:val="slitttl1"/>
          <w:rFonts w:eastAsia="Times New Roman"/>
        </w:rPr>
        <w:t>a)</w:t>
      </w:r>
      <w:r>
        <w:rPr>
          <w:rStyle w:val="slitbdy"/>
          <w:rFonts w:eastAsia="Times New Roman"/>
        </w:rPr>
        <w:t>ce se evaluează: rezultatele învăţării;</w:t>
      </w:r>
    </w:p>
    <w:p w:rsidR="00000000" w:rsidRDefault="00733E02">
      <w:pPr>
        <w:autoSpaceDE/>
        <w:jc w:val="both"/>
        <w:divId w:val="1804077525"/>
        <w:rPr>
          <w:rFonts w:eastAsia="Times New Roman"/>
          <w:color w:val="000000"/>
          <w:sz w:val="20"/>
          <w:szCs w:val="20"/>
          <w:shd w:val="clear" w:color="auto" w:fill="FFFFFF"/>
        </w:rPr>
      </w:pPr>
      <w:r>
        <w:rPr>
          <w:rStyle w:val="slitttl1"/>
          <w:rFonts w:eastAsia="Times New Roman"/>
        </w:rPr>
        <w:t>b)</w:t>
      </w:r>
      <w:r>
        <w:rPr>
          <w:rStyle w:val="slitbdy"/>
          <w:rFonts w:eastAsia="Times New Roman"/>
        </w:rPr>
        <w:t>cum se evaluează: teoretic, practic, mixt;</w:t>
      </w:r>
    </w:p>
    <w:p w:rsidR="00000000" w:rsidRDefault="00733E02">
      <w:pPr>
        <w:autoSpaceDE/>
        <w:jc w:val="both"/>
        <w:divId w:val="1297688071"/>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care sunt regulile: rezultatele învăţării care se evaluează şi notarea acestora - </w:t>
      </w:r>
      <w:r>
        <w:rPr>
          <w:rStyle w:val="slitbdy"/>
          <w:rFonts w:eastAsia="Times New Roman"/>
        </w:rPr>
        <w:t>răspunsurile;</w:t>
      </w:r>
    </w:p>
    <w:p w:rsidR="00000000" w:rsidRDefault="00733E02">
      <w:pPr>
        <w:autoSpaceDE/>
        <w:jc w:val="both"/>
        <w:divId w:val="1950775522"/>
        <w:rPr>
          <w:rFonts w:eastAsia="Times New Roman"/>
          <w:color w:val="000000"/>
          <w:sz w:val="20"/>
          <w:szCs w:val="20"/>
          <w:shd w:val="clear" w:color="auto" w:fill="FFFFFF"/>
        </w:rPr>
      </w:pPr>
      <w:r>
        <w:rPr>
          <w:rStyle w:val="slitttl1"/>
          <w:rFonts w:eastAsia="Times New Roman"/>
        </w:rPr>
        <w:t>d)</w:t>
      </w:r>
      <w:r>
        <w:rPr>
          <w:rStyle w:val="slitbdy"/>
          <w:rFonts w:eastAsia="Times New Roman"/>
        </w:rPr>
        <w:t>modul de evaluare: faţă în faţă/online;</w:t>
      </w:r>
    </w:p>
    <w:p w:rsidR="00000000" w:rsidRDefault="00733E02">
      <w:pPr>
        <w:autoSpaceDE/>
        <w:jc w:val="both"/>
        <w:divId w:val="629938758"/>
        <w:rPr>
          <w:rFonts w:eastAsia="Times New Roman"/>
          <w:color w:val="000000"/>
          <w:sz w:val="20"/>
          <w:szCs w:val="20"/>
          <w:shd w:val="clear" w:color="auto" w:fill="FFFFFF"/>
        </w:rPr>
      </w:pPr>
      <w:r>
        <w:rPr>
          <w:rStyle w:val="slitttl1"/>
          <w:rFonts w:eastAsia="Times New Roman"/>
        </w:rPr>
        <w:t>e)</w:t>
      </w:r>
      <w:r>
        <w:rPr>
          <w:rStyle w:val="slitbdy"/>
          <w:rFonts w:eastAsia="Times New Roman"/>
        </w:rPr>
        <w:t>validarea: condiţia minimă pentru a se putea considera evaluarea promovată.</w:t>
      </w:r>
    </w:p>
    <w:p w:rsidR="00000000" w:rsidRDefault="00733E02">
      <w:pPr>
        <w:autoSpaceDE/>
        <w:jc w:val="both"/>
        <w:divId w:val="64462427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Procesul de evaluare trebuie să fie transparent, toate cele enumerate la </w:t>
      </w:r>
      <w:r>
        <w:rPr>
          <w:rStyle w:val="slgi1"/>
          <w:rFonts w:eastAsia="Times New Roman"/>
        </w:rPr>
        <w:t>alin. (1)</w:t>
      </w:r>
      <w:r>
        <w:rPr>
          <w:rStyle w:val="salnbdy"/>
          <w:rFonts w:eastAsia="Times New Roman"/>
        </w:rPr>
        <w:t xml:space="preserve"> să fie publice, cunoscute de candid</w:t>
      </w:r>
      <w:r>
        <w:rPr>
          <w:rStyle w:val="salnbdy"/>
          <w:rFonts w:eastAsia="Times New Roman"/>
        </w:rPr>
        <w:t>aţii la evaluare.</w:t>
      </w:r>
    </w:p>
    <w:p w:rsidR="00000000" w:rsidRDefault="00733E02">
      <w:pPr>
        <w:autoSpaceDE/>
        <w:jc w:val="both"/>
        <w:divId w:val="19343185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Procesul de evaluare poate cuprinde toate rezultatele învăţării/competenţele aferente unei calificări sau doar o parte dintre acestea, în cazul unei calificări parţiale.</w:t>
      </w:r>
    </w:p>
    <w:p w:rsidR="00000000" w:rsidRDefault="00733E02">
      <w:pPr>
        <w:autoSpaceDE/>
        <w:jc w:val="both"/>
        <w:divId w:val="135653627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Actele de studii pentru rezultatele învăţării validate, afer</w:t>
      </w:r>
      <w:r>
        <w:rPr>
          <w:rStyle w:val="salnbdy"/>
          <w:rFonts w:eastAsia="Times New Roman"/>
        </w:rPr>
        <w:t>ente unei calificări parţiale, se emit sub formă de certificate de calificare parţială prin microcertificare.</w:t>
      </w:r>
    </w:p>
    <w:p w:rsidR="00000000" w:rsidRDefault="00733E02">
      <w:pPr>
        <w:pStyle w:val="sartttl"/>
        <w:jc w:val="both"/>
        <w:divId w:val="1851211457"/>
        <w:rPr>
          <w:shd w:val="clear" w:color="auto" w:fill="FFFFFF"/>
        </w:rPr>
      </w:pPr>
      <w:r>
        <w:rPr>
          <w:shd w:val="clear" w:color="auto" w:fill="FFFFFF"/>
        </w:rPr>
        <w:t>Articolul 4</w:t>
      </w:r>
    </w:p>
    <w:p w:rsidR="00000000" w:rsidRDefault="00733E02">
      <w:pPr>
        <w:autoSpaceDE/>
        <w:jc w:val="both"/>
        <w:divId w:val="87195933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Autoritatea competentă este o persoană fizică sau o organizaţie care este învestită în mod oficial cu autoritatea, capacitatea sau</w:t>
      </w:r>
      <w:r>
        <w:rPr>
          <w:rStyle w:val="salnbdy"/>
          <w:rFonts w:eastAsia="Times New Roman"/>
        </w:rPr>
        <w:t xml:space="preserve"> competenţa de a îndeplini o anumită funcţie.</w:t>
      </w:r>
    </w:p>
    <w:p w:rsidR="00000000" w:rsidRDefault="00733E02">
      <w:pPr>
        <w:autoSpaceDE/>
        <w:jc w:val="both"/>
        <w:divId w:val="31499634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Organismul competent în educaţie şi formare profesională pentru a recunoaşte procesul de evaluare şi validare, precum şi certificarea calificării printr-un act formal este orice instituţie legal constituită</w:t>
      </w:r>
      <w:r>
        <w:rPr>
          <w:rStyle w:val="salnbdy"/>
          <w:rFonts w:eastAsia="Times New Roman"/>
        </w:rPr>
        <w:t>, care are ca activitate educaţia şi formarea profesională, îndeplineşte condiţiile legale de funcţionare şi condiţiile legale de asigurare a calităţii în educaţie şi formare profesională.</w:t>
      </w:r>
    </w:p>
    <w:p w:rsidR="00000000" w:rsidRDefault="00733E02">
      <w:pPr>
        <w:autoSpaceDE/>
        <w:jc w:val="both"/>
        <w:divId w:val="135118076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Condiţiile legale pentru asigurarea calităţii sunt: autorizarea</w:t>
      </w:r>
      <w:r>
        <w:rPr>
          <w:rStyle w:val="salnbdy"/>
          <w:rFonts w:eastAsia="Times New Roman"/>
        </w:rPr>
        <w:t>/acreditarea instituţiei, ceea ce presupune învestitura ei oficială cu capacitatea de a susţine procesul de evaluare şi validare însoţit şi de cel de certificare, prin eliberare de acte de studii şi recunoaştere a calificării totale sau parţiale.</w:t>
      </w:r>
    </w:p>
    <w:p w:rsidR="00000000" w:rsidRDefault="00733E02">
      <w:pPr>
        <w:autoSpaceDE/>
        <w:jc w:val="both"/>
        <w:divId w:val="75990969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Autor</w:t>
      </w:r>
      <w:r>
        <w:rPr>
          <w:rStyle w:val="salnbdy"/>
          <w:rFonts w:eastAsia="Times New Roman"/>
        </w:rPr>
        <w:t>izarea/Acreditarea se realizează conform legislaţiei specifice, de instituţii care au această capacitate şi autoritate la nivel naţional.</w:t>
      </w:r>
    </w:p>
    <w:p w:rsidR="00000000" w:rsidRDefault="00733E02">
      <w:pPr>
        <w:autoSpaceDE/>
        <w:jc w:val="both"/>
        <w:divId w:val="53480625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Instituţiile neautorizate/neacreditate nu pot elibera acte de studii recunoscute la nivel naţional care certifică </w:t>
      </w:r>
      <w:r>
        <w:rPr>
          <w:rStyle w:val="salnbdy"/>
          <w:rFonts w:eastAsia="Times New Roman"/>
        </w:rPr>
        <w:t>dobândirea rezultatelor învăţării/competenţelor aferente unei calificări.</w:t>
      </w:r>
    </w:p>
    <w:p w:rsidR="00000000" w:rsidRDefault="00733E02">
      <w:pPr>
        <w:pStyle w:val="sartttl"/>
        <w:jc w:val="both"/>
        <w:divId w:val="562714701"/>
        <w:rPr>
          <w:shd w:val="clear" w:color="auto" w:fill="FFFFFF"/>
        </w:rPr>
      </w:pPr>
      <w:r>
        <w:rPr>
          <w:shd w:val="clear" w:color="auto" w:fill="FFFFFF"/>
        </w:rPr>
        <w:t>Articolul 5</w:t>
      </w:r>
    </w:p>
    <w:p w:rsidR="00000000" w:rsidRDefault="00733E02">
      <w:pPr>
        <w:autoSpaceDE/>
        <w:jc w:val="both"/>
        <w:divId w:val="33819340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Rezultatele învăţării sunt enunţuri care se referă la ceea ce cunoaşte, înţelege şi este capabil să facă un cursant la terminarea unui proces de </w:t>
      </w:r>
      <w:r>
        <w:rPr>
          <w:rStyle w:val="salnbdy"/>
          <w:rFonts w:eastAsia="Times New Roman"/>
        </w:rPr>
        <w:t>învăţare, fiind definite sub formă de cunoştinţe, abilităţi/aptitudini, responsabilitate şi autonomie.</w:t>
      </w:r>
    </w:p>
    <w:p w:rsidR="00000000" w:rsidRDefault="00733E02">
      <w:pPr>
        <w:autoSpaceDE/>
        <w:jc w:val="both"/>
        <w:divId w:val="141705117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Metodologia pentru identificarea, descrierea, evaluarea, validarea şi certificarea rezultatelor învăţării obţinute în contexte nonformale şi informal</w:t>
      </w:r>
      <w:r>
        <w:rPr>
          <w:rStyle w:val="salnbdy"/>
          <w:rFonts w:eastAsia="Times New Roman"/>
        </w:rPr>
        <w:t>e se aprobă prin ordin al ministrului educaţiei.</w:t>
      </w:r>
    </w:p>
    <w:p w:rsidR="00000000" w:rsidRDefault="00733E02">
      <w:pPr>
        <w:autoSpaceDE/>
        <w:jc w:val="both"/>
        <w:divId w:val="199328781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aplicarea rezultatelor învăţării validate în condiţii de muncă/studii/dezvoltare profesională/dezvoltare personală, se obţin competenţele absolventului aferente unei calificări.</w:t>
      </w:r>
    </w:p>
    <w:p w:rsidR="00000000" w:rsidRDefault="00733E02">
      <w:pPr>
        <w:autoSpaceDE/>
        <w:jc w:val="both"/>
        <w:divId w:val="162766108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Deţinerea de com</w:t>
      </w:r>
      <w:r>
        <w:rPr>
          <w:rStyle w:val="salnbdy"/>
          <w:rFonts w:eastAsia="Times New Roman"/>
        </w:rPr>
        <w:t xml:space="preserve">petenţe presupune capacitatea de rezolvare a unor probleme profesionale, personale sau sociale, în mod eficient, datorită cunoştinţelor, responsabilităţii, autonomiei, aptitudinilor/abilităţilor deţinute de o persoană calificată. </w:t>
      </w:r>
    </w:p>
    <w:p w:rsidR="00000000" w:rsidRDefault="00733E02">
      <w:pPr>
        <w:autoSpaceDE/>
        <w:jc w:val="both"/>
        <w:divId w:val="205811804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Rezultatele învăţării</w:t>
      </w:r>
      <w:r>
        <w:rPr>
          <w:rStyle w:val="salnbdy"/>
          <w:rFonts w:eastAsia="Times New Roman"/>
        </w:rPr>
        <w:t xml:space="preserve"> şi competenţele aferente se pot dobândi în mod formal, informal şi nonformal.</w:t>
      </w:r>
    </w:p>
    <w:p w:rsidR="00000000" w:rsidRDefault="00733E02">
      <w:pPr>
        <w:autoSpaceDE/>
        <w:jc w:val="both"/>
        <w:divId w:val="176695623"/>
        <w:rPr>
          <w:rStyle w:val="salnbdy"/>
        </w:rPr>
      </w:pPr>
      <w:r>
        <w:rPr>
          <w:rStyle w:val="salnttl1"/>
          <w:rFonts w:eastAsia="Times New Roman"/>
        </w:rPr>
        <w:t>(6)</w:t>
      </w:r>
      <w:r>
        <w:rPr>
          <w:rStyle w:val="salnbdy"/>
          <w:rFonts w:eastAsia="Times New Roman"/>
        </w:rPr>
        <w:t xml:space="preserve"> Recunoaşterea formală a rezultatelor învăţării reprezintă procesul în baza căruia o autoritate competentă acordă un statut oficial rezultatelor învăţării dobândite, în veder</w:t>
      </w:r>
      <w:r>
        <w:rPr>
          <w:rStyle w:val="salnbdy"/>
          <w:rFonts w:eastAsia="Times New Roman"/>
        </w:rPr>
        <w:t xml:space="preserve">ea unor studii suplimentare sau a încadrării în muncă, prin: </w:t>
      </w:r>
    </w:p>
    <w:p w:rsidR="00000000" w:rsidRDefault="00733E02">
      <w:pPr>
        <w:autoSpaceDE/>
        <w:jc w:val="both"/>
        <w:divId w:val="160513290"/>
      </w:pPr>
      <w:r>
        <w:rPr>
          <w:rStyle w:val="slitttl1"/>
          <w:rFonts w:eastAsia="Times New Roman"/>
        </w:rPr>
        <w:t>a)</w:t>
      </w:r>
      <w:r>
        <w:rPr>
          <w:rStyle w:val="slitbdy"/>
          <w:rFonts w:eastAsia="Times New Roman"/>
        </w:rPr>
        <w:t xml:space="preserve">acordarea de calificări (certificate, diplome sau atestate); </w:t>
      </w:r>
    </w:p>
    <w:p w:rsidR="00000000" w:rsidRDefault="00733E02">
      <w:pPr>
        <w:autoSpaceDE/>
        <w:jc w:val="both"/>
        <w:divId w:val="136913907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validarea învăţării nonformale şi informale; </w:t>
      </w:r>
    </w:p>
    <w:p w:rsidR="00000000" w:rsidRDefault="00733E02">
      <w:pPr>
        <w:autoSpaceDE/>
        <w:jc w:val="both"/>
        <w:divId w:val="1143815636"/>
        <w:rPr>
          <w:rFonts w:eastAsia="Times New Roman"/>
          <w:color w:val="000000"/>
          <w:sz w:val="20"/>
          <w:szCs w:val="20"/>
          <w:shd w:val="clear" w:color="auto" w:fill="FFFFFF"/>
        </w:rPr>
      </w:pPr>
      <w:r>
        <w:rPr>
          <w:rStyle w:val="slitttl1"/>
          <w:rFonts w:eastAsia="Times New Roman"/>
        </w:rPr>
        <w:t>c)</w:t>
      </w:r>
      <w:r>
        <w:rPr>
          <w:rStyle w:val="slitbdy"/>
          <w:rFonts w:eastAsia="Times New Roman"/>
        </w:rPr>
        <w:t>acordarea de echivalenţe, de credite sau de derogări.</w:t>
      </w:r>
    </w:p>
    <w:p w:rsidR="00000000" w:rsidRDefault="00733E02">
      <w:pPr>
        <w:autoSpaceDE/>
        <w:jc w:val="both"/>
        <w:divId w:val="1232737616"/>
        <w:rPr>
          <w:rStyle w:val="salnbdy"/>
        </w:rPr>
      </w:pPr>
      <w:r>
        <w:rPr>
          <w:rStyle w:val="salnttl1"/>
          <w:rFonts w:eastAsia="Times New Roman"/>
        </w:rPr>
        <w:t>(7)</w:t>
      </w:r>
      <w:r>
        <w:rPr>
          <w:rStyle w:val="salnbdy"/>
          <w:rFonts w:eastAsia="Times New Roman"/>
        </w:rPr>
        <w:t xml:space="preserve"> Recunoaşterea european</w:t>
      </w:r>
      <w:r>
        <w:rPr>
          <w:rStyle w:val="salnbdy"/>
          <w:rFonts w:eastAsia="Times New Roman"/>
        </w:rPr>
        <w:t>ă a unei calificări se realizează când în definirea ei sunt utilizate standarde, precum:</w:t>
      </w:r>
    </w:p>
    <w:p w:rsidR="00000000" w:rsidRDefault="00733E02">
      <w:pPr>
        <w:autoSpaceDE/>
        <w:jc w:val="both"/>
        <w:divId w:val="361828002"/>
      </w:pPr>
      <w:r>
        <w:rPr>
          <w:rStyle w:val="slitttl1"/>
          <w:rFonts w:eastAsia="Times New Roman"/>
        </w:rPr>
        <w:t>a)</w:t>
      </w:r>
      <w:r>
        <w:rPr>
          <w:rStyle w:val="slitbdy"/>
          <w:rFonts w:eastAsia="Times New Roman"/>
        </w:rPr>
        <w:t xml:space="preserve">Clasificarea Internaţională Standard a Educaţiei, denumită în continuare ISCED; </w:t>
      </w:r>
    </w:p>
    <w:p w:rsidR="00000000" w:rsidRDefault="00733E02">
      <w:pPr>
        <w:autoSpaceDE/>
        <w:jc w:val="both"/>
        <w:divId w:val="172209601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Clasificarea </w:t>
      </w:r>
      <w:r>
        <w:rPr>
          <w:rStyle w:val="slitbdy"/>
          <w:rFonts w:eastAsia="Times New Roman"/>
        </w:rPr>
        <w:t xml:space="preserve">Internaţională Standard a Ocupaţiilor, denumită în continuare ISCO-08; </w:t>
      </w:r>
    </w:p>
    <w:p w:rsidR="00000000" w:rsidRDefault="00733E02">
      <w:pPr>
        <w:autoSpaceDE/>
        <w:jc w:val="both"/>
        <w:divId w:val="836723367"/>
        <w:rPr>
          <w:rFonts w:eastAsia="Times New Roman"/>
          <w:color w:val="000000"/>
          <w:sz w:val="20"/>
          <w:szCs w:val="20"/>
          <w:shd w:val="clear" w:color="auto" w:fill="FFFFFF"/>
        </w:rPr>
      </w:pPr>
      <w:r>
        <w:rPr>
          <w:rStyle w:val="slitttl1"/>
          <w:rFonts w:eastAsia="Times New Roman"/>
        </w:rPr>
        <w:t>c)</w:t>
      </w:r>
      <w:r>
        <w:rPr>
          <w:rStyle w:val="slitbdy"/>
          <w:rFonts w:eastAsia="Times New Roman"/>
        </w:rPr>
        <w:t>Clasificarea Aptitudinilor, Competenţelor, Calificărilor şi Ocupaţiilor Europene, denumită în continuare ESCO.</w:t>
      </w:r>
    </w:p>
    <w:p w:rsidR="00000000" w:rsidRDefault="00733E02">
      <w:pPr>
        <w:pStyle w:val="sartttl"/>
        <w:jc w:val="both"/>
        <w:divId w:val="1586381000"/>
        <w:rPr>
          <w:shd w:val="clear" w:color="auto" w:fill="FFFFFF"/>
        </w:rPr>
      </w:pPr>
      <w:r>
        <w:rPr>
          <w:shd w:val="clear" w:color="auto" w:fill="FFFFFF"/>
        </w:rPr>
        <w:t>Articolul 6</w:t>
      </w:r>
    </w:p>
    <w:p w:rsidR="00000000" w:rsidRDefault="00733E02">
      <w:pPr>
        <w:autoSpaceDE/>
        <w:jc w:val="both"/>
        <w:divId w:val="1286430955"/>
        <w:rPr>
          <w:rStyle w:val="salnbdy"/>
          <w:rFonts w:eastAsia="Times New Roman"/>
        </w:rPr>
      </w:pPr>
      <w:r>
        <w:rPr>
          <w:rStyle w:val="salnttl1"/>
          <w:rFonts w:eastAsia="Times New Roman"/>
        </w:rPr>
        <w:lastRenderedPageBreak/>
        <w:t>(1)</w:t>
      </w:r>
      <w:r>
        <w:rPr>
          <w:rStyle w:val="salnbdy"/>
          <w:rFonts w:eastAsia="Times New Roman"/>
        </w:rPr>
        <w:t xml:space="preserve"> Standardele prestabilite şi metodologiile fiecăruia se </w:t>
      </w:r>
      <w:r>
        <w:rPr>
          <w:rStyle w:val="salnbdy"/>
          <w:rFonts w:eastAsia="Times New Roman"/>
        </w:rPr>
        <w:t>aprobă prin ordin al ministrului educaţiei şi pot fi, după caz:</w:t>
      </w:r>
    </w:p>
    <w:p w:rsidR="00000000" w:rsidRDefault="00733E02">
      <w:pPr>
        <w:autoSpaceDE/>
        <w:jc w:val="both"/>
        <w:divId w:val="924152153"/>
        <w:rPr>
          <w:rStyle w:val="slitbdy"/>
        </w:rPr>
      </w:pPr>
      <w:r>
        <w:rPr>
          <w:rStyle w:val="slitttl1"/>
          <w:rFonts w:eastAsia="Times New Roman"/>
        </w:rPr>
        <w:t>a)</w:t>
      </w:r>
      <w:r>
        <w:rPr>
          <w:rStyle w:val="slitbdy"/>
          <w:rFonts w:eastAsia="Times New Roman"/>
        </w:rPr>
        <w:t>standardul de calificare, denumit în continuare SC, este documentul naţional de referinţă ce reprezintă descrierea activităţilor profesionale în termeni de sarcini, nivel de autonomie şi res</w:t>
      </w:r>
      <w:r>
        <w:rPr>
          <w:rStyle w:val="slitbdy"/>
          <w:rFonts w:eastAsia="Times New Roman"/>
        </w:rPr>
        <w:t>ponsabilitate a muncii şi stabileşte competenţele şi cerinţele profesionale pentru a îndeplini cu succes activităţile similare cerute de ocupaţiile dintr-o grupă de bază conform Clasificării ocupaţiilor din România (COR)/ISCO şi include: rezultatele învăţă</w:t>
      </w:r>
      <w:r>
        <w:rPr>
          <w:rStyle w:val="slitbdy"/>
          <w:rFonts w:eastAsia="Times New Roman"/>
        </w:rPr>
        <w:t xml:space="preserve">rii aferente competenţelor, modul de evaluare şi validare a acestora, precum şi creditele aferente în vederea recunoaşterii calificării. SC dau pregătirea pentru a putea rezolva sarcinile similare/comune care caracterizează ocupaţiile din aceeaşi grupă de </w:t>
      </w:r>
      <w:r>
        <w:rPr>
          <w:rStyle w:val="slitbdy"/>
          <w:rFonts w:eastAsia="Times New Roman"/>
        </w:rPr>
        <w:t>bază, conform COR, şi sunt baza standardelor ocupaţionale. Calificarea obţinută trebuie completată cu pregătirea de specialitate aferentă cel puţin unei ocupaţii, conform unui SO/SPP, pentru a intra pe piaţa muncii.</w:t>
      </w:r>
    </w:p>
    <w:p w:rsidR="00000000" w:rsidRDefault="00733E02">
      <w:pPr>
        <w:pStyle w:val="spar"/>
        <w:jc w:val="both"/>
        <w:divId w:val="924152153"/>
      </w:pPr>
      <w:r>
        <w:rPr>
          <w:rFonts w:ascii="Verdana" w:hAnsi="Verdana"/>
          <w:color w:val="000000"/>
          <w:sz w:val="20"/>
          <w:szCs w:val="20"/>
          <w:shd w:val="clear" w:color="auto" w:fill="FFFFFF"/>
        </w:rPr>
        <w:t>SC aferent unei grupe de bază se va util</w:t>
      </w:r>
      <w:r>
        <w:rPr>
          <w:rFonts w:ascii="Verdana" w:hAnsi="Verdana"/>
          <w:color w:val="000000"/>
          <w:sz w:val="20"/>
          <w:szCs w:val="20"/>
          <w:shd w:val="clear" w:color="auto" w:fill="FFFFFF"/>
        </w:rPr>
        <w:t>iza în procesele de educaţie şi formare profesională, în contextul în care în baza acestuia sunt dezvoltate SO pentru ocupaţiile din respectiva grupă şi ulterior SPP aferente calificărilor care vizează respectivele ocupaţii.</w:t>
      </w:r>
    </w:p>
    <w:p w:rsidR="00000000" w:rsidRDefault="00733E02">
      <w:pPr>
        <w:pStyle w:val="spar"/>
        <w:jc w:val="both"/>
        <w:divId w:val="924152153"/>
        <w:rPr>
          <w:rFonts w:ascii="Verdana" w:hAnsi="Verdana"/>
          <w:color w:val="000000"/>
          <w:sz w:val="20"/>
          <w:szCs w:val="20"/>
          <w:shd w:val="clear" w:color="auto" w:fill="FFFFFF"/>
        </w:rPr>
      </w:pPr>
      <w:r>
        <w:rPr>
          <w:rFonts w:ascii="Verdana" w:hAnsi="Verdana"/>
          <w:color w:val="000000"/>
          <w:sz w:val="20"/>
          <w:szCs w:val="20"/>
          <w:shd w:val="clear" w:color="auto" w:fill="FFFFFF"/>
        </w:rPr>
        <w:t>Prin SC se stabileşte o relaţie</w:t>
      </w:r>
      <w:r>
        <w:rPr>
          <w:rFonts w:ascii="Verdana" w:hAnsi="Verdana"/>
          <w:color w:val="000000"/>
          <w:sz w:val="20"/>
          <w:szCs w:val="20"/>
          <w:shd w:val="clear" w:color="auto" w:fill="FFFFFF"/>
        </w:rPr>
        <w:t xml:space="preserve"> între piaţa muncii şi formarea profesională, exprimată, pe de o parte, prin cerinţele pieţei muncii, descrise prin activităţi/sarcini şi competenţele/abilităţile necesare practicării unei ocupaţii, iar, pe de altă parte, prin elementele definitorii ale ed</w:t>
      </w:r>
      <w:r>
        <w:rPr>
          <w:rFonts w:ascii="Verdana" w:hAnsi="Verdana"/>
          <w:color w:val="000000"/>
          <w:sz w:val="20"/>
          <w:szCs w:val="20"/>
          <w:shd w:val="clear" w:color="auto" w:fill="FFFFFF"/>
        </w:rPr>
        <w:t xml:space="preserve">ucaţiei şi formării profesionale, exprimate prin cunoştinţe, aptitudini, nivel de calificare, nivel educaţional, plan şi programă de educaţie şi formare profesională teoretică şi practică, rezultatele învăţării, durată, credite ECTS, condiţii de acces, în </w:t>
      </w:r>
      <w:r>
        <w:rPr>
          <w:rFonts w:ascii="Verdana" w:hAnsi="Verdana"/>
          <w:color w:val="000000"/>
          <w:sz w:val="20"/>
          <w:szCs w:val="20"/>
          <w:shd w:val="clear" w:color="auto" w:fill="FFFFFF"/>
        </w:rPr>
        <w:t xml:space="preserve">condiţii de asigurare a calităţii sistemului. </w:t>
      </w:r>
    </w:p>
    <w:p w:rsidR="00000000" w:rsidRDefault="00733E02">
      <w:pPr>
        <w:autoSpaceDE/>
        <w:jc w:val="both"/>
        <w:divId w:val="187525669"/>
        <w:rPr>
          <w:rStyle w:val="slitbdy"/>
          <w:rFonts w:eastAsia="Times New Roman"/>
        </w:rPr>
      </w:pPr>
      <w:r>
        <w:rPr>
          <w:rStyle w:val="slitttl1"/>
          <w:rFonts w:eastAsia="Times New Roman"/>
        </w:rPr>
        <w:t>b)</w:t>
      </w:r>
      <w:r>
        <w:rPr>
          <w:rStyle w:val="slitbdy"/>
          <w:rFonts w:eastAsia="Times New Roman"/>
        </w:rPr>
        <w:t>standardul ocupaţional, denumit în continuare SO, este documentul naţional de referinţă ce reprezintă descrierea activităţilor profesionale în termeni de sarcini, nivel de autonomie şi responsabilitate a mun</w:t>
      </w:r>
      <w:r>
        <w:rPr>
          <w:rStyle w:val="slitbdy"/>
          <w:rFonts w:eastAsia="Times New Roman"/>
        </w:rPr>
        <w:t xml:space="preserve">cii şi stabileşte competenţele şi cerinţele profesionale pentru a îndeplini cu succes sarcinile cerute în cadrul practicării unei ocupaţii, din perspectiva angajatorului. </w:t>
      </w:r>
    </w:p>
    <w:p w:rsidR="00000000" w:rsidRDefault="00733E02">
      <w:pPr>
        <w:pStyle w:val="spar"/>
        <w:jc w:val="both"/>
        <w:divId w:val="187525669"/>
      </w:pPr>
      <w:r>
        <w:rPr>
          <w:rFonts w:ascii="Verdana" w:hAnsi="Verdana"/>
          <w:color w:val="000000"/>
          <w:sz w:val="20"/>
          <w:szCs w:val="20"/>
          <w:shd w:val="clear" w:color="auto" w:fill="FFFFFF"/>
        </w:rPr>
        <w:t>SO include activităţile şi condiţiile de învăţare prevăzute într-un program de educa</w:t>
      </w:r>
      <w:r>
        <w:rPr>
          <w:rFonts w:ascii="Verdana" w:hAnsi="Verdana"/>
          <w:color w:val="000000"/>
          <w:sz w:val="20"/>
          <w:szCs w:val="20"/>
          <w:shd w:val="clear" w:color="auto" w:fill="FFFFFF"/>
        </w:rPr>
        <w:t>ţie şi formare profesională care asigură dobândirea de către o persoană a deprinderilor şi cunoştinţelor necesare pentru a putea îndeplini cu succes sarcinile cerute în cadrul practicării ocupaţiei. Prin standardele ocupaţionale se obţine pregătirea de spe</w:t>
      </w:r>
      <w:r>
        <w:rPr>
          <w:rFonts w:ascii="Verdana" w:hAnsi="Verdana"/>
          <w:color w:val="000000"/>
          <w:sz w:val="20"/>
          <w:szCs w:val="20"/>
          <w:shd w:val="clear" w:color="auto" w:fill="FFFFFF"/>
        </w:rPr>
        <w:t xml:space="preserve">cialitate necesară pentru practicarea unei ocupaţii, acestea fiind baza elaborării standardelor de pregătire profesională - SPP. Structura, elaborarea, validarea, aprobarea şi gestionarea SO se aprobă conform legislaţiei în vigoare. </w:t>
      </w:r>
    </w:p>
    <w:p w:rsidR="00000000" w:rsidRDefault="00733E02">
      <w:pPr>
        <w:autoSpaceDE/>
        <w:jc w:val="both"/>
        <w:divId w:val="795217493"/>
        <w:rPr>
          <w:rFonts w:eastAsia="Times New Roman"/>
          <w:color w:val="000000"/>
          <w:sz w:val="20"/>
          <w:szCs w:val="20"/>
          <w:shd w:val="clear" w:color="auto" w:fill="FFFFFF"/>
        </w:rPr>
      </w:pPr>
      <w:r>
        <w:rPr>
          <w:rStyle w:val="slitttl1"/>
          <w:rFonts w:eastAsia="Times New Roman"/>
        </w:rPr>
        <w:t>c)</w:t>
      </w:r>
      <w:r>
        <w:rPr>
          <w:rStyle w:val="slitbdy"/>
          <w:rFonts w:eastAsia="Times New Roman"/>
        </w:rPr>
        <w:t>standardul de pregăt</w:t>
      </w:r>
      <w:r>
        <w:rPr>
          <w:rStyle w:val="slitbdy"/>
          <w:rFonts w:eastAsia="Times New Roman"/>
        </w:rPr>
        <w:t>ire profesională - SPP este documentul naţional de referinţă pentru formarea profesională iniţială, ce are la bază SO şi stabileşte rezultatele învăţării tehnice generale şi profesionale conform SC şi SO, necesare pentru a dobândi o calificare profesională</w:t>
      </w:r>
      <w:r>
        <w:rPr>
          <w:rStyle w:val="slitbdy"/>
          <w:rFonts w:eastAsia="Times New Roman"/>
        </w:rPr>
        <w:t xml:space="preserve"> şi pentru practicarea de ocupaţii aferente acesteia. SPP dau pregătirea necesară pentru practicarea a 1-3 ocupaţii dintr-o grupă de bază din COR şi au la bază standardele ocupaţionale aferente acestora. SPP sunt dezvoltate pornind de la activităţile defin</w:t>
      </w:r>
      <w:r>
        <w:rPr>
          <w:rStyle w:val="slitbdy"/>
          <w:rFonts w:eastAsia="Times New Roman"/>
        </w:rPr>
        <w:t>ite în standardele ocupaţionale şi includ rezultatele învăţării, care asigură dobândirea de către o persoană a abilităţilor/ aptitudinilor, cunoştinţelor, respectiv gradului de autonomie şi responsabilitate necesare pentru a putea activa/presta la un nivel</w:t>
      </w:r>
      <w:r>
        <w:rPr>
          <w:rStyle w:val="slitbdy"/>
          <w:rFonts w:eastAsia="Times New Roman"/>
        </w:rPr>
        <w:t xml:space="preserve"> agreat în cadrul ocupaţiei/ocupaţiilor. Structura, elaborarea, aprobarea şi gestionarea SPP se aprobă prin ordin al ministrului educaţiei, conform legislaţiei în vigoare. </w:t>
      </w:r>
    </w:p>
    <w:p w:rsidR="00000000" w:rsidRDefault="00733E02">
      <w:pPr>
        <w:autoSpaceDE/>
        <w:jc w:val="both"/>
        <w:divId w:val="93647638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Standardele prestabilite pentru învăţământul superior poartă numele de programe</w:t>
      </w:r>
      <w:r>
        <w:rPr>
          <w:rStyle w:val="salnbdy"/>
          <w:rFonts w:eastAsia="Times New Roman"/>
        </w:rPr>
        <w:t xml:space="preserve"> de studii şi sunt organizate conform metodologiilor în vigoare aprobate de senatul universităţii şi evaluate de Agenţia Română de Asigurare a Calităţii în Învăţământul Superior, denumită în continuare ARACIS. În învăţarea pe tot parcursul vieţii în învăţă</w:t>
      </w:r>
      <w:r>
        <w:rPr>
          <w:rStyle w:val="salnbdy"/>
          <w:rFonts w:eastAsia="Times New Roman"/>
        </w:rPr>
        <w:t>mântul superior se pot utiliza şi standarde ocupaţionale de nivelul Cadrului Naţional al Calificărilor (CNC) corespunzător.</w:t>
      </w:r>
    </w:p>
    <w:p w:rsidR="00000000" w:rsidRDefault="00733E02">
      <w:pPr>
        <w:autoSpaceDE/>
        <w:jc w:val="both"/>
        <w:divId w:val="209408328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Conform SC, o calificare este descrisă prin competenţe-cheie, transversale şi profesionale fundamentale şi de domeniu, cu rezult</w:t>
      </w:r>
      <w:r>
        <w:rPr>
          <w:rStyle w:val="salnbdy"/>
          <w:rFonts w:eastAsia="Times New Roman"/>
        </w:rPr>
        <w:t xml:space="preserve">atele învăţării aferente fiecăreia. Competenţa reprezintă capacitatea dovedită de a utiliza cunoştinţe, atitudini şi abilităţi personale, sociale şi/sau metodologice în situaţii de muncă sau de studiu, pentru dezvoltarea profesională şi personală. </w:t>
      </w:r>
    </w:p>
    <w:p w:rsidR="00000000" w:rsidRDefault="00733E02">
      <w:pPr>
        <w:autoSpaceDE/>
        <w:jc w:val="both"/>
        <w:divId w:val="2067293412"/>
        <w:rPr>
          <w:rStyle w:val="salnbdy"/>
        </w:rPr>
      </w:pPr>
      <w:r>
        <w:rPr>
          <w:rStyle w:val="salnttl1"/>
          <w:rFonts w:eastAsia="Times New Roman"/>
        </w:rPr>
        <w:t>(4)</w:t>
      </w:r>
      <w:r>
        <w:rPr>
          <w:rStyle w:val="salnbdy"/>
          <w:rFonts w:eastAsia="Times New Roman"/>
        </w:rPr>
        <w:t>Un s</w:t>
      </w:r>
      <w:r>
        <w:rPr>
          <w:rStyle w:val="salnbdy"/>
          <w:rFonts w:eastAsia="Times New Roman"/>
        </w:rPr>
        <w:t xml:space="preserve">tandard de calificare cuprinde, conform </w:t>
      </w:r>
      <w:r>
        <w:rPr>
          <w:rStyle w:val="salnbdy"/>
          <w:rFonts w:eastAsia="Times New Roman"/>
          <w:color w:val="0000FF"/>
          <w:u w:val="single"/>
        </w:rPr>
        <w:t>Legii învăţământului superior nr. 199/2023</w:t>
      </w:r>
      <w:r>
        <w:rPr>
          <w:rStyle w:val="salnbdy"/>
          <w:rFonts w:eastAsia="Times New Roman"/>
        </w:rPr>
        <w:t>, cu modificările şi completările ulterioare, următoarele tipuri de competenţe:</w:t>
      </w:r>
    </w:p>
    <w:p w:rsidR="00000000" w:rsidRDefault="00733E02">
      <w:pPr>
        <w:autoSpaceDE/>
        <w:jc w:val="both"/>
        <w:divId w:val="743989133"/>
      </w:pPr>
      <w:r>
        <w:rPr>
          <w:rStyle w:val="slitttl1"/>
          <w:rFonts w:eastAsia="Times New Roman"/>
        </w:rPr>
        <w:t>a)</w:t>
      </w:r>
      <w:r>
        <w:rPr>
          <w:rStyle w:val="slitbdy"/>
          <w:rFonts w:eastAsia="Times New Roman"/>
        </w:rPr>
        <w:t xml:space="preserve">cheie, de bază sau generale, notate cu C1 - acele competenţe de care au nevoie toţi </w:t>
      </w:r>
      <w:r>
        <w:rPr>
          <w:rStyle w:val="slitbdy"/>
          <w:rFonts w:eastAsia="Times New Roman"/>
        </w:rPr>
        <w:t>cetăţenii pentru împlinirea şi dezvoltarea personală, ocuparea unui loc de muncă, incluziune socială, un stil de viaţă durabil, o viaţă de succes în cadrul unor societăţi paşnice, o gestionare a vieţii care ţine seama de aspecte legate de sănătate şi cetăţ</w:t>
      </w:r>
      <w:r>
        <w:rPr>
          <w:rStyle w:val="slitbdy"/>
          <w:rFonts w:eastAsia="Times New Roman"/>
        </w:rPr>
        <w:t xml:space="preserve">enie activă. Acestea sunt dezvoltate în perspectiva învăţării pe tot parcursul vieţii, prin intermediul învăţării formale, nonformale şi informale, în toate </w:t>
      </w:r>
      <w:r>
        <w:rPr>
          <w:rStyle w:val="slitbdy"/>
          <w:rFonts w:eastAsia="Times New Roman"/>
        </w:rPr>
        <w:lastRenderedPageBreak/>
        <w:t>contextele, inclusiv familie, şcoală, loc de muncă, vecinătate şi alte comunităţi. Sunt comune pe f</w:t>
      </w:r>
      <w:r>
        <w:rPr>
          <w:rStyle w:val="slitbdy"/>
          <w:rFonts w:eastAsia="Times New Roman"/>
        </w:rPr>
        <w:t>iecare secţiune CAEN şi nivel CNC.</w:t>
      </w:r>
    </w:p>
    <w:p w:rsidR="00000000" w:rsidRDefault="00733E02">
      <w:pPr>
        <w:autoSpaceDE/>
        <w:jc w:val="both"/>
        <w:divId w:val="143439720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transversale, notate cu C2, care conform </w:t>
      </w:r>
      <w:r>
        <w:rPr>
          <w:rStyle w:val="slitbdy"/>
          <w:rFonts w:eastAsia="Times New Roman"/>
          <w:color w:val="0000FF"/>
          <w:u w:val="single"/>
        </w:rPr>
        <w:t>Legii învăţământului superior nr. 199/2023</w:t>
      </w:r>
      <w:r>
        <w:rPr>
          <w:rStyle w:val="slitbdy"/>
          <w:rFonts w:eastAsia="Times New Roman"/>
        </w:rPr>
        <w:t>, cu modificările şi completările ulterioare, reprezintă achiziţii valorice şi atitudinale care depăşesc un anumit domeniu/program de st</w:t>
      </w:r>
      <w:r>
        <w:rPr>
          <w:rStyle w:val="slitbdy"/>
          <w:rFonts w:eastAsia="Times New Roman"/>
        </w:rPr>
        <w:t>udiu şi se exprimă prin următorii descriptori: autonomie şi responsabilitate, interacţiune socială, dezvoltare personală şi profesională. Acestea sunt comune pe fiecare grupă/subgrupă majoră şi, de regulă, se preiau din ESCO;</w:t>
      </w:r>
    </w:p>
    <w:p w:rsidR="00000000" w:rsidRDefault="00733E02">
      <w:pPr>
        <w:autoSpaceDE/>
        <w:jc w:val="both"/>
        <w:divId w:val="688070318"/>
        <w:rPr>
          <w:rStyle w:val="slitbdy"/>
        </w:rPr>
      </w:pPr>
      <w:r>
        <w:rPr>
          <w:rStyle w:val="slitttl1"/>
          <w:rFonts w:eastAsia="Times New Roman"/>
        </w:rPr>
        <w:t>c)</w:t>
      </w:r>
      <w:r>
        <w:rPr>
          <w:rStyle w:val="slitbdy"/>
          <w:rFonts w:eastAsia="Times New Roman"/>
        </w:rPr>
        <w:t xml:space="preserve">profesionale: </w:t>
      </w:r>
    </w:p>
    <w:p w:rsidR="00000000" w:rsidRDefault="00733E02">
      <w:pPr>
        <w:autoSpaceDE/>
        <w:jc w:val="both"/>
        <w:divId w:val="1425147494"/>
      </w:pPr>
      <w:r>
        <w:rPr>
          <w:rStyle w:val="spctttl1"/>
          <w:rFonts w:eastAsia="Times New Roman"/>
        </w:rPr>
        <w:t>(i)</w:t>
      </w:r>
      <w:r>
        <w:rPr>
          <w:rFonts w:eastAsia="Times New Roman"/>
          <w:color w:val="000000"/>
          <w:sz w:val="20"/>
          <w:szCs w:val="20"/>
          <w:shd w:val="clear" w:color="auto" w:fill="FFFFFF"/>
        </w:rPr>
        <w:t xml:space="preserve"> </w:t>
      </w:r>
      <w:r>
        <w:rPr>
          <w:rStyle w:val="spctbdy"/>
          <w:rFonts w:eastAsia="Times New Roman"/>
        </w:rPr>
        <w:t>fundament</w:t>
      </w:r>
      <w:r>
        <w:rPr>
          <w:rStyle w:val="spctbdy"/>
          <w:rFonts w:eastAsia="Times New Roman"/>
        </w:rPr>
        <w:t>ale - comune la locul de muncă, notate cu C3.1;</w:t>
      </w:r>
    </w:p>
    <w:p w:rsidR="00000000" w:rsidRDefault="00733E02">
      <w:pPr>
        <w:autoSpaceDE/>
        <w:jc w:val="both"/>
        <w:divId w:val="230622196"/>
        <w:rPr>
          <w:rFonts w:eastAsia="Times New Roman"/>
          <w:color w:val="000000"/>
          <w:sz w:val="20"/>
          <w:szCs w:val="20"/>
          <w:shd w:val="clear" w:color="auto" w:fill="FFFFFF"/>
        </w:rPr>
      </w:pPr>
      <w:r>
        <w:rPr>
          <w:rStyle w:val="spctttl1"/>
          <w:rFonts w:eastAsia="Times New Roman"/>
        </w:rPr>
        <w:t>(ii)</w:t>
      </w:r>
      <w:r>
        <w:rPr>
          <w:rFonts w:eastAsia="Times New Roman"/>
          <w:color w:val="000000"/>
          <w:sz w:val="20"/>
          <w:szCs w:val="20"/>
          <w:shd w:val="clear" w:color="auto" w:fill="FFFFFF"/>
        </w:rPr>
        <w:t xml:space="preserve"> </w:t>
      </w:r>
      <w:r>
        <w:rPr>
          <w:rStyle w:val="spctbdy"/>
          <w:rFonts w:eastAsia="Times New Roman"/>
        </w:rPr>
        <w:t xml:space="preserve">de domeniu - tehnice generale, notate cu C3.2, care sunt definite conform </w:t>
      </w:r>
      <w:r>
        <w:rPr>
          <w:rStyle w:val="spctbdy"/>
          <w:rFonts w:eastAsia="Times New Roman"/>
          <w:color w:val="0000FF"/>
          <w:u w:val="single"/>
        </w:rPr>
        <w:t>Legii învăţământului superior nr. 199/2023</w:t>
      </w:r>
      <w:r>
        <w:rPr>
          <w:rStyle w:val="spctbdy"/>
          <w:rFonts w:eastAsia="Times New Roman"/>
        </w:rPr>
        <w:t>, cu modificările şi completările ulterioare, ca fiind un ansamblu unitar şi dinamic de</w:t>
      </w:r>
      <w:r>
        <w:rPr>
          <w:rStyle w:val="spctbdy"/>
          <w:rFonts w:eastAsia="Times New Roman"/>
        </w:rPr>
        <w:t xml:space="preserve"> cunoştinţe şi abilităţi; cunoştinţele se exprimă prin următorii descriptori: cunoaştere, înţelegere şi utilizare a limbajului specific, explicare şi interpretare, iar abilităţile se exprimă prin următorii descriptori: aplicare, transfer şi rezolvare de pr</w:t>
      </w:r>
      <w:r>
        <w:rPr>
          <w:rStyle w:val="spctbdy"/>
          <w:rFonts w:eastAsia="Times New Roman"/>
        </w:rPr>
        <w:t>obleme, reflecţie critică şi constructivă, creativitate şi inovare.</w:t>
      </w:r>
    </w:p>
    <w:p w:rsidR="00000000" w:rsidRDefault="00733E02">
      <w:pPr>
        <w:autoSpaceDE/>
        <w:jc w:val="both"/>
        <w:divId w:val="60596907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Calificarea profesională presupune pregătire teoretică şi practică într-un anumit domeniu de activitate profesională şi dă dreptul la: practicarea unei ocupaţii/profesii, o carieră pro</w:t>
      </w:r>
      <w:r>
        <w:rPr>
          <w:rStyle w:val="salnbdy"/>
          <w:rFonts w:eastAsia="Times New Roman"/>
        </w:rPr>
        <w:t xml:space="preserve">fesională şi deţinerea unui grad sau titlu profesional. În continuare, prin termenul de calificare se înţelege o calificare profesională. </w:t>
      </w:r>
    </w:p>
    <w:p w:rsidR="00000000" w:rsidRDefault="00733E02">
      <w:pPr>
        <w:autoSpaceDE/>
        <w:jc w:val="both"/>
        <w:divId w:val="6569408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Un standard ocupaţional va cuprinde standardul de calificare corespunzător grupei de bază căreia îi aparţine ocup</w:t>
      </w:r>
      <w:r>
        <w:rPr>
          <w:rStyle w:val="salnbdy"/>
          <w:rFonts w:eastAsia="Times New Roman"/>
        </w:rPr>
        <w:t xml:space="preserve">aţia pentru care se elaborează SO, la care se vor adăuga competenţele profesionale ocupaţionale sau de specialitate, notate cu C3.3, definite conform </w:t>
      </w:r>
      <w:r>
        <w:rPr>
          <w:rStyle w:val="salnbdy"/>
          <w:rFonts w:eastAsia="Times New Roman"/>
          <w:color w:val="0000FF"/>
          <w:u w:val="single"/>
        </w:rPr>
        <w:t>Legii învăţământului superior nr. 199/2023</w:t>
      </w:r>
      <w:r>
        <w:rPr>
          <w:rStyle w:val="salnbdy"/>
          <w:rFonts w:eastAsia="Times New Roman"/>
        </w:rPr>
        <w:t>, cu modificările şi completările ulterioare.</w:t>
      </w:r>
    </w:p>
    <w:p w:rsidR="00000000" w:rsidRDefault="00733E02">
      <w:pPr>
        <w:autoSpaceDE/>
        <w:jc w:val="both"/>
        <w:divId w:val="493885163"/>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cazul în ca</w:t>
      </w:r>
      <w:r>
        <w:rPr>
          <w:rStyle w:val="salnbdy"/>
          <w:rFonts w:eastAsia="Times New Roman"/>
        </w:rPr>
        <w:t>re se elaborează standard ocupaţional pentru o ocupaţie prevăzută în COR în grupa majoră 1 „Membri ai corpului legislativ, ai executivului, înalţi conducători ai administraţiei publice, conducători şi funcţionari superiori“, în cadrul acestuia se vor dezvo</w:t>
      </w:r>
      <w:r>
        <w:rPr>
          <w:rStyle w:val="salnbdy"/>
          <w:rFonts w:eastAsia="Times New Roman"/>
        </w:rPr>
        <w:t xml:space="preserve">lta în mod obligatoriu competenţe manageriale (notate cu C4.1), suplimentar competenţelor-cheie, transversale şi profesionale, acestea fiind considerate competenţe de specialitate. </w:t>
      </w:r>
    </w:p>
    <w:p w:rsidR="00000000" w:rsidRDefault="00733E02">
      <w:pPr>
        <w:autoSpaceDE/>
        <w:jc w:val="both"/>
        <w:divId w:val="1464277106"/>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Un standard de pregătire profesională va cuprinde/prelua şi dezvolta c</w:t>
      </w:r>
      <w:r>
        <w:rPr>
          <w:rStyle w:val="salnbdy"/>
          <w:rFonts w:eastAsia="Times New Roman"/>
        </w:rPr>
        <w:t>ompetenţele prevăzute în standardele ocupaţionale corespunzătoare a 1-3 ocupaţii, la care se vor adăuga, după caz, competenţele de specializare pentru conducerea/utilizarea unor echipamente/utilaje/programe etc., notate cu C4.2.</w:t>
      </w:r>
    </w:p>
    <w:p w:rsidR="00000000" w:rsidRDefault="00733E02">
      <w:pPr>
        <w:autoSpaceDE/>
        <w:jc w:val="both"/>
        <w:divId w:val="1382289061"/>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Calificarea parţială re</w:t>
      </w:r>
      <w:r>
        <w:rPr>
          <w:rStyle w:val="salnbdy"/>
          <w:rFonts w:eastAsia="Times New Roman"/>
        </w:rPr>
        <w:t>prezintă unitatea/grupul de rezultate ale învăţării ca parte a unei calificări întregi, care cuprinde un set coerent de cunoştinţe şi aptitudini/abilităţi, autonomie şi responsabilitate, ce pot fi evaluate şi validate.</w:t>
      </w:r>
    </w:p>
    <w:p w:rsidR="00000000" w:rsidRDefault="00733E02">
      <w:pPr>
        <w:pStyle w:val="sartttl"/>
        <w:jc w:val="both"/>
        <w:divId w:val="1492985177"/>
        <w:rPr>
          <w:shd w:val="clear" w:color="auto" w:fill="FFFFFF"/>
        </w:rPr>
      </w:pPr>
      <w:r>
        <w:rPr>
          <w:shd w:val="clear" w:color="auto" w:fill="FFFFFF"/>
        </w:rPr>
        <w:t>Articolul 7</w:t>
      </w:r>
    </w:p>
    <w:p w:rsidR="00000000" w:rsidRDefault="00733E02">
      <w:pPr>
        <w:autoSpaceDE/>
        <w:jc w:val="both"/>
        <w:divId w:val="13438191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Scopul calificării pr</w:t>
      </w:r>
      <w:r>
        <w:rPr>
          <w:rStyle w:val="salnbdy"/>
          <w:rFonts w:eastAsia="Times New Roman"/>
        </w:rPr>
        <w:t>ofesionale este practicarea unei ocupaţii pe piaţa muncii.</w:t>
      </w:r>
    </w:p>
    <w:p w:rsidR="00000000" w:rsidRDefault="00733E02">
      <w:pPr>
        <w:autoSpaceDE/>
        <w:jc w:val="both"/>
        <w:divId w:val="16761128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Ocupaţia, conform </w:t>
      </w:r>
      <w:r>
        <w:rPr>
          <w:rStyle w:val="salnbdy"/>
          <w:rFonts w:eastAsia="Times New Roman"/>
          <w:color w:val="0000FF"/>
          <w:u w:val="single"/>
        </w:rPr>
        <w:t>Legii învăţământului superior nr. 199/2023</w:t>
      </w:r>
      <w:r>
        <w:rPr>
          <w:rStyle w:val="salnbdy"/>
          <w:rFonts w:eastAsia="Times New Roman"/>
        </w:rPr>
        <w:t>, cu modificările şi completările ulterioare, este definită ca fiind activitatea utilă, aducătoare de venit, pe care o desfăşoară o p</w:t>
      </w:r>
      <w:r>
        <w:rPr>
          <w:rStyle w:val="salnbdy"/>
          <w:rFonts w:eastAsia="Times New Roman"/>
        </w:rPr>
        <w:t>ersoană într-o unitate economico-socială. Aceasta se desfăşoară în mai multe locuri de muncă ce implică sarcini similare şi care necesită un set de abilităţi ce au sursa în calificarea deţinută. Ocupaţia unei persoane poate fi exprimată prin funcţia sau me</w:t>
      </w:r>
      <w:r>
        <w:rPr>
          <w:rStyle w:val="salnbdy"/>
          <w:rFonts w:eastAsia="Times New Roman"/>
        </w:rPr>
        <w:t>seria exercitată de aceasta.</w:t>
      </w:r>
    </w:p>
    <w:p w:rsidR="00000000" w:rsidRDefault="00733E02">
      <w:pPr>
        <w:autoSpaceDE/>
        <w:jc w:val="both"/>
        <w:divId w:val="176896293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 persoană calificată conform SC poate activa în piaţa muncii pentru una sau mai multe ocupaţii, conform COR/ISCO-08, din aceeaşi grupă de bază, dacă are şi pregătire specifică, dobândită conform reglementărilor în vigoare.</w:t>
      </w:r>
    </w:p>
    <w:p w:rsidR="00000000" w:rsidRDefault="00733E02">
      <w:pPr>
        <w:autoSpaceDE/>
        <w:jc w:val="both"/>
        <w:divId w:val="10041665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Pregătirea specifică pentru fiecare ocupaţie se face în baza unui standard ocupaţional sau de pregătire profesională care certifică şi competenţele profesionale ocupaţionale/de specialitate, notate cu C3.3.</w:t>
      </w:r>
    </w:p>
    <w:p w:rsidR="00000000" w:rsidRDefault="00733E02">
      <w:pPr>
        <w:autoSpaceDE/>
        <w:jc w:val="both"/>
        <w:divId w:val="169353424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w:t>
      </w:r>
      <w:r>
        <w:rPr>
          <w:rStyle w:val="salnbdy"/>
          <w:rFonts w:eastAsia="Times New Roman"/>
        </w:rPr>
        <w:t xml:space="preserve">Pentru funcţiile de conducere, specifice grupei majore 1 din COR, precum şi pentru exercitarea unor meserii, conform </w:t>
      </w:r>
      <w:r>
        <w:rPr>
          <w:rStyle w:val="slgi1"/>
          <w:rFonts w:eastAsia="Times New Roman"/>
        </w:rPr>
        <w:t>alin. (2)</w:t>
      </w:r>
      <w:r>
        <w:rPr>
          <w:rStyle w:val="salnbdy"/>
          <w:rFonts w:eastAsia="Times New Roman"/>
        </w:rPr>
        <w:t>, este necesară dobândirea, prin programe de educaţie şi formare, şi a unor competenţe de specializare, notate cu C4, care sunt: f</w:t>
      </w:r>
      <w:r>
        <w:rPr>
          <w:rStyle w:val="salnbdy"/>
          <w:rFonts w:eastAsia="Times New Roman"/>
        </w:rPr>
        <w:t>ie manageriale, notate cu C4.1, fie pentru conducerea/utilizarea unor echipamente/utilaje/programe etc., notate cu C4.2.</w:t>
      </w:r>
    </w:p>
    <w:p w:rsidR="00000000" w:rsidRDefault="00733E02">
      <w:pPr>
        <w:pStyle w:val="sartttl"/>
        <w:jc w:val="both"/>
        <w:divId w:val="1384064816"/>
        <w:rPr>
          <w:shd w:val="clear" w:color="auto" w:fill="FFFFFF"/>
        </w:rPr>
      </w:pPr>
      <w:r>
        <w:rPr>
          <w:shd w:val="clear" w:color="auto" w:fill="FFFFFF"/>
        </w:rPr>
        <w:t>Articolul 8</w:t>
      </w:r>
    </w:p>
    <w:p w:rsidR="00000000" w:rsidRDefault="00733E02">
      <w:pPr>
        <w:pStyle w:val="spar"/>
        <w:jc w:val="both"/>
        <w:divId w:val="1384064816"/>
        <w:rPr>
          <w:rFonts w:ascii="Verdana" w:hAnsi="Verdana"/>
          <w:color w:val="000000"/>
          <w:sz w:val="20"/>
          <w:szCs w:val="20"/>
          <w:shd w:val="clear" w:color="auto" w:fill="FFFFFF"/>
        </w:rPr>
      </w:pPr>
      <w:r>
        <w:rPr>
          <w:rFonts w:ascii="Verdana" w:hAnsi="Verdana"/>
          <w:color w:val="000000"/>
          <w:sz w:val="20"/>
          <w:szCs w:val="20"/>
          <w:shd w:val="clear" w:color="auto" w:fill="FFFFFF"/>
        </w:rPr>
        <w:t>Toate programele de calificare, indiferent de standardul urmat, se înscriu în Registrul Naţional al Calificărilor, respecti</w:t>
      </w:r>
      <w:r>
        <w:rPr>
          <w:rFonts w:ascii="Verdana" w:hAnsi="Verdana"/>
          <w:color w:val="000000"/>
          <w:sz w:val="20"/>
          <w:szCs w:val="20"/>
          <w:shd w:val="clear" w:color="auto" w:fill="FFFFFF"/>
        </w:rPr>
        <w:t xml:space="preserve">v Registrul Naţional al Calificărilor din Învăţământul Superior sau Registrul Naţional al Calificărilor Profesionale - RNCP, conform metodologiilor în vigoare. </w:t>
      </w:r>
    </w:p>
    <w:p w:rsidR="00000000" w:rsidRDefault="00733E02">
      <w:pPr>
        <w:pStyle w:val="scapttl"/>
        <w:divId w:val="1800026256"/>
        <w:rPr>
          <w:shd w:val="clear" w:color="auto" w:fill="FFFFFF"/>
        </w:rPr>
      </w:pPr>
      <w:r>
        <w:rPr>
          <w:shd w:val="clear" w:color="auto" w:fill="FFFFFF"/>
        </w:rPr>
        <w:lastRenderedPageBreak/>
        <w:t>Capitolul II</w:t>
      </w:r>
    </w:p>
    <w:p w:rsidR="00000000" w:rsidRDefault="00733E02">
      <w:pPr>
        <w:pStyle w:val="scapden"/>
        <w:divId w:val="1800026256"/>
        <w:rPr>
          <w:shd w:val="clear" w:color="auto" w:fill="FFFFFF"/>
        </w:rPr>
      </w:pPr>
      <w:r>
        <w:rPr>
          <w:shd w:val="clear" w:color="auto" w:fill="FFFFFF"/>
        </w:rPr>
        <w:t>Procesul de elaborare a calificării</w:t>
      </w:r>
    </w:p>
    <w:p w:rsidR="00000000" w:rsidRDefault="00733E02">
      <w:pPr>
        <w:pStyle w:val="sartttl"/>
        <w:jc w:val="both"/>
        <w:divId w:val="1991016184"/>
        <w:rPr>
          <w:shd w:val="clear" w:color="auto" w:fill="FFFFFF"/>
        </w:rPr>
      </w:pPr>
      <w:r>
        <w:rPr>
          <w:shd w:val="clear" w:color="auto" w:fill="FFFFFF"/>
        </w:rPr>
        <w:t>Articolul 9</w:t>
      </w:r>
    </w:p>
    <w:p w:rsidR="00000000" w:rsidRDefault="00733E02">
      <w:pPr>
        <w:autoSpaceDE/>
        <w:jc w:val="both"/>
        <w:divId w:val="66698033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Modelul </w:t>
      </w:r>
      <w:r>
        <w:rPr>
          <w:rStyle w:val="salnbdy"/>
          <w:rFonts w:eastAsia="Times New Roman"/>
        </w:rPr>
        <w:t xml:space="preserve">procesului de elaborare a calificării are la bază modelul calificării prin competenţe, prezentat în </w:t>
      </w:r>
      <w:r>
        <w:rPr>
          <w:rStyle w:val="slgi1"/>
          <w:rFonts w:eastAsia="Times New Roman"/>
        </w:rPr>
        <w:t>anexa nr. 1</w:t>
      </w:r>
      <w:r>
        <w:rPr>
          <w:rStyle w:val="salnbdy"/>
          <w:rFonts w:eastAsia="Times New Roman"/>
        </w:rPr>
        <w:t xml:space="preserve"> care face parte integrantă din prezenta metodologie.</w:t>
      </w:r>
    </w:p>
    <w:p w:rsidR="00000000" w:rsidRDefault="00733E02">
      <w:pPr>
        <w:autoSpaceDE/>
        <w:jc w:val="both"/>
        <w:divId w:val="1961375017"/>
        <w:rPr>
          <w:rStyle w:val="salnbdy"/>
        </w:rPr>
      </w:pPr>
      <w:r>
        <w:rPr>
          <w:rStyle w:val="salnttl1"/>
          <w:rFonts w:eastAsia="Times New Roman"/>
        </w:rPr>
        <w:t>(2)</w:t>
      </w:r>
      <w:r>
        <w:rPr>
          <w:rStyle w:val="salnbdy"/>
          <w:rFonts w:eastAsia="Times New Roman"/>
        </w:rPr>
        <w:t xml:space="preserve"> Următorii actori sunt implicaţi în procesul de calificare bazat pe rezultatele învăţări</w:t>
      </w:r>
      <w:r>
        <w:rPr>
          <w:rStyle w:val="salnbdy"/>
          <w:rFonts w:eastAsia="Times New Roman"/>
        </w:rPr>
        <w:t>i:</w:t>
      </w:r>
    </w:p>
    <w:p w:rsidR="00000000" w:rsidRDefault="00733E02">
      <w:pPr>
        <w:autoSpaceDE/>
        <w:jc w:val="both"/>
        <w:divId w:val="1862012030"/>
      </w:pPr>
      <w:r>
        <w:rPr>
          <w:rStyle w:val="slitttl1"/>
          <w:rFonts w:eastAsia="Times New Roman"/>
        </w:rPr>
        <w:t>a)</w:t>
      </w:r>
      <w:r>
        <w:rPr>
          <w:rStyle w:val="slitbdy"/>
          <w:rFonts w:eastAsia="Times New Roman"/>
        </w:rPr>
        <w:t>piaţa muncii, prin reprezentanţii ei din domeniu: patronate, sindicate, comitete sectoriale, după caz;</w:t>
      </w:r>
    </w:p>
    <w:p w:rsidR="00000000" w:rsidRDefault="00733E02">
      <w:pPr>
        <w:autoSpaceDE/>
        <w:jc w:val="both"/>
        <w:divId w:val="1442408524"/>
        <w:rPr>
          <w:rFonts w:eastAsia="Times New Roman"/>
          <w:color w:val="000000"/>
          <w:sz w:val="20"/>
          <w:szCs w:val="20"/>
          <w:shd w:val="clear" w:color="auto" w:fill="FFFFFF"/>
        </w:rPr>
      </w:pPr>
      <w:r>
        <w:rPr>
          <w:rStyle w:val="slitttl1"/>
          <w:rFonts w:eastAsia="Times New Roman"/>
        </w:rPr>
        <w:t>b)</w:t>
      </w:r>
      <w:r>
        <w:rPr>
          <w:rStyle w:val="slitbdy"/>
          <w:rFonts w:eastAsia="Times New Roman"/>
        </w:rPr>
        <w:t>furnizorul de educaţie şi formare, ca instituţie cu personalitate juridică, instituţii publice şi private, furnizori de educaţie şi formare profes</w:t>
      </w:r>
      <w:r>
        <w:rPr>
          <w:rStyle w:val="slitbdy"/>
          <w:rFonts w:eastAsia="Times New Roman"/>
        </w:rPr>
        <w:t>ională sau centre de evaluare şi certificare a competenţelor profesionale obţinute pe alte căi decât cele formale;</w:t>
      </w:r>
    </w:p>
    <w:p w:rsidR="00000000" w:rsidRDefault="00733E02">
      <w:pPr>
        <w:autoSpaceDE/>
        <w:jc w:val="both"/>
        <w:divId w:val="1242834596"/>
        <w:rPr>
          <w:rFonts w:eastAsia="Times New Roman"/>
          <w:color w:val="000000"/>
          <w:sz w:val="20"/>
          <w:szCs w:val="20"/>
          <w:shd w:val="clear" w:color="auto" w:fill="FFFFFF"/>
        </w:rPr>
      </w:pPr>
      <w:r>
        <w:rPr>
          <w:rStyle w:val="slitttl1"/>
          <w:rFonts w:eastAsia="Times New Roman"/>
        </w:rPr>
        <w:t>c)</w:t>
      </w:r>
      <w:r>
        <w:rPr>
          <w:rStyle w:val="slitbdy"/>
          <w:rFonts w:eastAsia="Times New Roman"/>
        </w:rPr>
        <w:t>cadrele didactice de specialitate/specialişti recunoscuţi/ formatori;</w:t>
      </w:r>
    </w:p>
    <w:p w:rsidR="00000000" w:rsidRDefault="00733E02">
      <w:pPr>
        <w:autoSpaceDE/>
        <w:jc w:val="both"/>
        <w:divId w:val="2066876222"/>
        <w:rPr>
          <w:rFonts w:eastAsia="Times New Roman"/>
          <w:color w:val="000000"/>
          <w:sz w:val="20"/>
          <w:szCs w:val="20"/>
          <w:shd w:val="clear" w:color="auto" w:fill="FFFFFF"/>
        </w:rPr>
      </w:pPr>
      <w:r>
        <w:rPr>
          <w:rStyle w:val="slitttl1"/>
          <w:rFonts w:eastAsia="Times New Roman"/>
        </w:rPr>
        <w:t>d)</w:t>
      </w:r>
      <w:r>
        <w:rPr>
          <w:rStyle w:val="slitbdy"/>
          <w:rFonts w:eastAsia="Times New Roman"/>
        </w:rPr>
        <w:t>cursantul/elevul;</w:t>
      </w:r>
    </w:p>
    <w:p w:rsidR="00000000" w:rsidRDefault="00733E02">
      <w:pPr>
        <w:autoSpaceDE/>
        <w:jc w:val="both"/>
        <w:divId w:val="1545947898"/>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instituţia competentă de asigurare a calităţii </w:t>
      </w:r>
      <w:r>
        <w:rPr>
          <w:rStyle w:val="slitbdy"/>
          <w:rFonts w:eastAsia="Times New Roman"/>
        </w:rPr>
        <w:t xml:space="preserve">în educaţie şi formare profesională. </w:t>
      </w:r>
    </w:p>
    <w:p w:rsidR="00000000" w:rsidRDefault="00733E02">
      <w:pPr>
        <w:pStyle w:val="sartttl"/>
        <w:jc w:val="both"/>
        <w:divId w:val="666593598"/>
        <w:rPr>
          <w:shd w:val="clear" w:color="auto" w:fill="FFFFFF"/>
        </w:rPr>
      </w:pPr>
      <w:r>
        <w:rPr>
          <w:shd w:val="clear" w:color="auto" w:fill="FFFFFF"/>
        </w:rPr>
        <w:t>Articolul 10</w:t>
      </w:r>
    </w:p>
    <w:p w:rsidR="00000000" w:rsidRDefault="00733E02">
      <w:pPr>
        <w:autoSpaceDE/>
        <w:jc w:val="both"/>
        <w:divId w:val="1024792548"/>
        <w:rPr>
          <w:rStyle w:val="salnbdy"/>
          <w:rFonts w:eastAsia="Times New Roman"/>
        </w:rPr>
      </w:pPr>
      <w:r>
        <w:rPr>
          <w:rStyle w:val="salnttl1"/>
          <w:rFonts w:eastAsia="Times New Roman"/>
        </w:rPr>
        <w:t>(1)</w:t>
      </w:r>
      <w:r>
        <w:rPr>
          <w:rStyle w:val="salnbdy"/>
          <w:rFonts w:eastAsia="Times New Roman"/>
        </w:rPr>
        <w:t xml:space="preserve"> Procesul calificării bazat pe competenţe şi rezultatele învăţării, conform modelului calificării prin competenţe menţionat la </w:t>
      </w:r>
      <w:r>
        <w:rPr>
          <w:rStyle w:val="slgi1"/>
          <w:rFonts w:eastAsia="Times New Roman"/>
        </w:rPr>
        <w:t>art. 9</w:t>
      </w:r>
      <w:r>
        <w:rPr>
          <w:rStyle w:val="salnbdy"/>
          <w:rFonts w:eastAsia="Times New Roman"/>
        </w:rPr>
        <w:t>, vizează:</w:t>
      </w:r>
    </w:p>
    <w:p w:rsidR="00000000" w:rsidRDefault="00733E02">
      <w:pPr>
        <w:autoSpaceDE/>
        <w:jc w:val="both"/>
        <w:divId w:val="740103862"/>
        <w:rPr>
          <w:rStyle w:val="spctbdy"/>
        </w:rPr>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 xml:space="preserve">elaborarea calificării prin colaborare şi creativitate </w:t>
      </w:r>
      <w:r>
        <w:rPr>
          <w:rStyle w:val="spctbdy"/>
          <w:rFonts w:eastAsia="Times New Roman"/>
        </w:rPr>
        <w:t>între piaţa muncii şi educaţie, care reprezintă trecerea de la competenţele solicitate de piaţa muncii la rezultatele învăţării specifice educaţiei. Această etapă cuprinde primele activităţi de realizare a calificării, respectiv:</w:t>
      </w:r>
    </w:p>
    <w:p w:rsidR="00000000" w:rsidRDefault="00733E02">
      <w:pPr>
        <w:autoSpaceDE/>
        <w:jc w:val="both"/>
        <w:divId w:val="590167845"/>
      </w:pPr>
      <w:r>
        <w:rPr>
          <w:rStyle w:val="slitttl1"/>
          <w:rFonts w:eastAsia="Times New Roman"/>
        </w:rPr>
        <w:t>a)</w:t>
      </w:r>
      <w:r>
        <w:rPr>
          <w:rStyle w:val="slitbdy"/>
          <w:rFonts w:eastAsia="Times New Roman"/>
        </w:rPr>
        <w:t>stabilirea necesităţii ş</w:t>
      </w:r>
      <w:r>
        <w:rPr>
          <w:rStyle w:val="slitbdy"/>
          <w:rFonts w:eastAsia="Times New Roman"/>
        </w:rPr>
        <w:t>i oportunităţii unei calificări de către piaţa muncii şi ocupaţiile aferente;</w:t>
      </w:r>
    </w:p>
    <w:p w:rsidR="00000000" w:rsidRDefault="00733E02">
      <w:pPr>
        <w:autoSpaceDE/>
        <w:jc w:val="both"/>
        <w:divId w:val="440341975"/>
        <w:rPr>
          <w:rFonts w:eastAsia="Times New Roman"/>
          <w:color w:val="000000"/>
          <w:sz w:val="20"/>
          <w:szCs w:val="20"/>
          <w:shd w:val="clear" w:color="auto" w:fill="FFFFFF"/>
        </w:rPr>
      </w:pPr>
      <w:r>
        <w:rPr>
          <w:rStyle w:val="slitttl1"/>
          <w:rFonts w:eastAsia="Times New Roman"/>
        </w:rPr>
        <w:t>b)</w:t>
      </w:r>
      <w:r>
        <w:rPr>
          <w:rStyle w:val="slitbdy"/>
          <w:rFonts w:eastAsia="Times New Roman"/>
        </w:rPr>
        <w:t>încadrarea calificării într-o grupă de bază, minoră, subgrupă majoră din ISCO-08/COR;</w:t>
      </w:r>
    </w:p>
    <w:p w:rsidR="00000000" w:rsidRDefault="00733E02">
      <w:pPr>
        <w:autoSpaceDE/>
        <w:jc w:val="both"/>
        <w:divId w:val="202501357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stabilirea competenţelor calificării de către piaţa muncii, ca rezultat al atribuţiilor </w:t>
      </w:r>
      <w:r>
        <w:rPr>
          <w:rStyle w:val="slitbdy"/>
          <w:rFonts w:eastAsia="Times New Roman"/>
        </w:rPr>
        <w:t>şi sarcinilor menţionate în fişa calificării de către cei care solicită calificarea;</w:t>
      </w:r>
    </w:p>
    <w:p w:rsidR="00000000" w:rsidRDefault="00733E02">
      <w:pPr>
        <w:autoSpaceDE/>
        <w:jc w:val="both"/>
        <w:divId w:val="87772935"/>
        <w:rPr>
          <w:rFonts w:eastAsia="Times New Roman"/>
          <w:color w:val="000000"/>
          <w:sz w:val="20"/>
          <w:szCs w:val="20"/>
          <w:shd w:val="clear" w:color="auto" w:fill="FFFFFF"/>
        </w:rPr>
      </w:pPr>
      <w:r>
        <w:rPr>
          <w:rStyle w:val="slitttl1"/>
          <w:rFonts w:eastAsia="Times New Roman"/>
        </w:rPr>
        <w:t>d)</w:t>
      </w:r>
      <w:r>
        <w:rPr>
          <w:rStyle w:val="slitbdy"/>
          <w:rFonts w:eastAsia="Times New Roman"/>
        </w:rPr>
        <w:t>stabilirea nivelului de calificare;</w:t>
      </w:r>
    </w:p>
    <w:p w:rsidR="00000000" w:rsidRDefault="00733E02">
      <w:pPr>
        <w:autoSpaceDE/>
        <w:jc w:val="both"/>
        <w:divId w:val="1737163859"/>
        <w:rPr>
          <w:rFonts w:eastAsia="Times New Roman"/>
          <w:color w:val="000000"/>
          <w:sz w:val="20"/>
          <w:szCs w:val="20"/>
          <w:shd w:val="clear" w:color="auto" w:fill="FFFFFF"/>
        </w:rPr>
      </w:pPr>
      <w:r>
        <w:rPr>
          <w:rStyle w:val="slitttl1"/>
          <w:rFonts w:eastAsia="Times New Roman"/>
        </w:rPr>
        <w:t>e)</w:t>
      </w:r>
      <w:r>
        <w:rPr>
          <w:rStyle w:val="slitbdy"/>
          <w:rFonts w:eastAsia="Times New Roman"/>
        </w:rPr>
        <w:t>stabilirea rezultatelor învăţării/competenţelor, conform metodologiei existente, în echipe mixte formate din reprezentanţi ai pieţe</w:t>
      </w:r>
      <w:r>
        <w:rPr>
          <w:rStyle w:val="slitbdy"/>
          <w:rFonts w:eastAsia="Times New Roman"/>
        </w:rPr>
        <w:t>i muncii şi din domeniul educaţiei şi formării profesionale;</w:t>
      </w:r>
    </w:p>
    <w:p w:rsidR="00000000" w:rsidRDefault="00733E02">
      <w:pPr>
        <w:autoSpaceDE/>
        <w:jc w:val="both"/>
        <w:divId w:val="1850169962"/>
        <w:rPr>
          <w:rFonts w:eastAsia="Times New Roman"/>
          <w:color w:val="000000"/>
          <w:sz w:val="20"/>
          <w:szCs w:val="20"/>
          <w:shd w:val="clear" w:color="auto" w:fill="FFFFFF"/>
        </w:rPr>
      </w:pPr>
      <w:r>
        <w:rPr>
          <w:rStyle w:val="slitttl1"/>
          <w:rFonts w:eastAsia="Times New Roman"/>
        </w:rPr>
        <w:t>f)</w:t>
      </w:r>
      <w:r>
        <w:rPr>
          <w:rStyle w:val="slitbdy"/>
          <w:rFonts w:eastAsia="Times New Roman"/>
        </w:rPr>
        <w:t>stabilirea modului de evaluare şi validare a rezultatelor învăţării;</w:t>
      </w:r>
    </w:p>
    <w:p w:rsidR="00000000" w:rsidRDefault="00733E02">
      <w:pPr>
        <w:autoSpaceDE/>
        <w:jc w:val="both"/>
        <w:divId w:val="1322544162"/>
        <w:rPr>
          <w:rStyle w:val="spctbdy"/>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elaborarea curriculumului/disciplinelor/programelor de studii, inclusiv predarea şi instruirea - este specifică educaţiei</w:t>
      </w:r>
      <w:r>
        <w:rPr>
          <w:rStyle w:val="spctbdy"/>
          <w:rFonts w:eastAsia="Times New Roman"/>
        </w:rPr>
        <w:t xml:space="preserve"> şi formării profesionale şi are ca rezultat următoarele:</w:t>
      </w:r>
    </w:p>
    <w:p w:rsidR="00000000" w:rsidRDefault="00733E02">
      <w:pPr>
        <w:autoSpaceDE/>
        <w:jc w:val="both"/>
        <w:divId w:val="1069231496"/>
      </w:pPr>
      <w:r>
        <w:rPr>
          <w:rStyle w:val="slitttl1"/>
          <w:rFonts w:eastAsia="Times New Roman"/>
        </w:rPr>
        <w:t>a)</w:t>
      </w:r>
      <w:r>
        <w:rPr>
          <w:rStyle w:val="slitbdy"/>
          <w:rFonts w:eastAsia="Times New Roman"/>
        </w:rPr>
        <w:t>stabilirea unui curriculum/program de studii pe bază de rezultate ale învăţării/competenţe/module, metode de predare şi evaluare;</w:t>
      </w:r>
    </w:p>
    <w:p w:rsidR="00000000" w:rsidRDefault="00733E02">
      <w:pPr>
        <w:autoSpaceDE/>
        <w:jc w:val="both"/>
        <w:divId w:val="162931056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stabilirea programului de educaţie şi formare pentru dobândirea </w:t>
      </w:r>
      <w:r>
        <w:rPr>
          <w:rStyle w:val="slitbdy"/>
          <w:rFonts w:eastAsia="Times New Roman"/>
        </w:rPr>
        <w:t>calificării, în mod logic şi taxonomic, astfel încât la finalizarea lui absolventul să poată dovedi dobândirea rezultatelor învăţării sau competenţelor necesare la locul de muncă;</w:t>
      </w:r>
    </w:p>
    <w:p w:rsidR="00000000" w:rsidRDefault="00733E02">
      <w:pPr>
        <w:autoSpaceDE/>
        <w:jc w:val="both"/>
        <w:divId w:val="1233200337"/>
        <w:rPr>
          <w:rFonts w:eastAsia="Times New Roman"/>
          <w:color w:val="000000"/>
          <w:sz w:val="20"/>
          <w:szCs w:val="20"/>
          <w:shd w:val="clear" w:color="auto" w:fill="FFFFFF"/>
        </w:rPr>
      </w:pPr>
      <w:r>
        <w:rPr>
          <w:rStyle w:val="slitttl1"/>
          <w:rFonts w:eastAsia="Times New Roman"/>
        </w:rPr>
        <w:t>c)</w:t>
      </w:r>
      <w:r>
        <w:rPr>
          <w:rStyle w:val="slitbdy"/>
          <w:rFonts w:eastAsia="Times New Roman"/>
        </w:rPr>
        <w:t>organizarea programului de educaţie şi formare, pe baza standardelor în ac</w:t>
      </w:r>
      <w:r>
        <w:rPr>
          <w:rStyle w:val="slitbdy"/>
          <w:rFonts w:eastAsia="Times New Roman"/>
        </w:rPr>
        <w:t>ord cu metodologiile aplicabile aprobate conform legii. Acest program este specific calificării şi instituţiei de formare;</w:t>
      </w:r>
    </w:p>
    <w:p w:rsidR="00000000" w:rsidRDefault="00733E02">
      <w:pPr>
        <w:autoSpaceDE/>
        <w:jc w:val="both"/>
        <w:divId w:val="205704969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desfăşurarea activităţilor de predare/instruire sau parcurgerea programului de calificare </w:t>
      </w:r>
      <w:r>
        <w:rPr>
          <w:rStyle w:val="slitbdy"/>
          <w:rFonts w:eastAsia="Times New Roman"/>
        </w:rPr>
        <w:t>prin predare şi învăţare/ instruire. Este etapa reprezentativă pentru cursanţi, palpabilă, prezentă, în care fiecare încearcă să îşi însuşească şi să acumuleze cunoştinţe, să transforme aptitudini în abilităţi şi să înţeleagă ce înseamnă responsabilitate ş</w:t>
      </w:r>
      <w:r>
        <w:rPr>
          <w:rStyle w:val="slitbdy"/>
          <w:rFonts w:eastAsia="Times New Roman"/>
        </w:rPr>
        <w:t>i autonomie;</w:t>
      </w:r>
    </w:p>
    <w:p w:rsidR="00000000" w:rsidRDefault="00733E02">
      <w:pPr>
        <w:autoSpaceDE/>
        <w:jc w:val="both"/>
        <w:divId w:val="2113621016"/>
        <w:rPr>
          <w:rFonts w:eastAsia="Times New Roman"/>
          <w:color w:val="000000"/>
          <w:sz w:val="20"/>
          <w:szCs w:val="20"/>
          <w:shd w:val="clear" w:color="auto" w:fill="FFFFFF"/>
        </w:rPr>
      </w:pPr>
      <w:r>
        <w:rPr>
          <w:rStyle w:val="slitttl1"/>
          <w:rFonts w:eastAsia="Times New Roman"/>
        </w:rPr>
        <w:t>e)</w:t>
      </w:r>
      <w:r>
        <w:rPr>
          <w:rStyle w:val="slitbdy"/>
          <w:rFonts w:eastAsia="Times New Roman"/>
        </w:rPr>
        <w:t>rezultatele acestei etape sunt: curricula, programul şi activităţile de educaţie şi formare aferente, organizarea acestuia, susţinerea procesului educaţiei şi formării profesionale;</w:t>
      </w:r>
    </w:p>
    <w:p w:rsidR="00000000" w:rsidRDefault="00733E02">
      <w:pPr>
        <w:autoSpaceDE/>
        <w:jc w:val="both"/>
        <w:divId w:val="1979987710"/>
        <w:rPr>
          <w:rStyle w:val="spctbdy"/>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administrarea calificării - aparţine instituţiei de educ</w:t>
      </w:r>
      <w:r>
        <w:rPr>
          <w:rStyle w:val="spctbdy"/>
          <w:rFonts w:eastAsia="Times New Roman"/>
        </w:rPr>
        <w:t xml:space="preserve">aţie şi formare şi cuprinde: </w:t>
      </w:r>
    </w:p>
    <w:p w:rsidR="00000000" w:rsidRDefault="00733E02">
      <w:pPr>
        <w:autoSpaceDE/>
        <w:jc w:val="both"/>
        <w:divId w:val="136798193"/>
      </w:pPr>
      <w:r>
        <w:rPr>
          <w:rStyle w:val="slitttl1"/>
          <w:rFonts w:eastAsia="Times New Roman"/>
        </w:rPr>
        <w:t>a)</w:t>
      </w:r>
      <w:r>
        <w:rPr>
          <w:rStyle w:val="slitbdy"/>
          <w:rFonts w:eastAsia="Times New Roman"/>
        </w:rPr>
        <w:t>organizarea procesului de asigurare a calităţii interne: instituţionale şi a programului, inclusiv înscrierea în RNC a calificării;</w:t>
      </w:r>
    </w:p>
    <w:p w:rsidR="00000000" w:rsidRDefault="00733E02">
      <w:pPr>
        <w:autoSpaceDE/>
        <w:jc w:val="both"/>
        <w:divId w:val="1478916261"/>
        <w:rPr>
          <w:rFonts w:eastAsia="Times New Roman"/>
          <w:color w:val="000000"/>
          <w:sz w:val="20"/>
          <w:szCs w:val="20"/>
          <w:shd w:val="clear" w:color="auto" w:fill="FFFFFF"/>
        </w:rPr>
      </w:pPr>
      <w:r>
        <w:rPr>
          <w:rStyle w:val="slitttl1"/>
          <w:rFonts w:eastAsia="Times New Roman"/>
        </w:rPr>
        <w:t>b)</w:t>
      </w:r>
      <w:r>
        <w:rPr>
          <w:rStyle w:val="slitbdy"/>
          <w:rFonts w:eastAsia="Times New Roman"/>
        </w:rPr>
        <w:t>organizarea procesului de evaluare, validare şi certificare a rezultatelor învăţării; aces</w:t>
      </w:r>
      <w:r>
        <w:rPr>
          <w:rStyle w:val="slitbdy"/>
          <w:rFonts w:eastAsia="Times New Roman"/>
        </w:rPr>
        <w:t>tea se pot dobândi în mod formal, informal, nonformal şi dual;</w:t>
      </w:r>
    </w:p>
    <w:p w:rsidR="00000000" w:rsidRDefault="00733E02">
      <w:pPr>
        <w:autoSpaceDE/>
        <w:jc w:val="both"/>
        <w:divId w:val="1882596538"/>
        <w:rPr>
          <w:rFonts w:eastAsia="Times New Roman"/>
          <w:color w:val="000000"/>
          <w:sz w:val="20"/>
          <w:szCs w:val="20"/>
          <w:shd w:val="clear" w:color="auto" w:fill="FFFFFF"/>
        </w:rPr>
      </w:pPr>
      <w:r>
        <w:rPr>
          <w:rStyle w:val="slitttl1"/>
          <w:rFonts w:eastAsia="Times New Roman"/>
        </w:rPr>
        <w:t>c)</w:t>
      </w:r>
      <w:r>
        <w:rPr>
          <w:rStyle w:val="slitbdy"/>
          <w:rFonts w:eastAsia="Times New Roman"/>
        </w:rPr>
        <w:t>certificare prin certificate sau diplome, după caz;</w:t>
      </w:r>
    </w:p>
    <w:p w:rsidR="00000000" w:rsidRDefault="00733E02">
      <w:pPr>
        <w:autoSpaceDE/>
        <w:jc w:val="both"/>
        <w:divId w:val="2100367174"/>
        <w:rPr>
          <w:rFonts w:eastAsia="Times New Roman"/>
          <w:color w:val="000000"/>
          <w:sz w:val="20"/>
          <w:szCs w:val="20"/>
          <w:shd w:val="clear" w:color="auto" w:fill="FFFFFF"/>
        </w:rPr>
      </w:pPr>
      <w:r>
        <w:rPr>
          <w:rStyle w:val="slitttl1"/>
          <w:rFonts w:eastAsia="Times New Roman"/>
        </w:rPr>
        <w:t>d)</w:t>
      </w:r>
      <w:r>
        <w:rPr>
          <w:rStyle w:val="slitbdy"/>
          <w:rFonts w:eastAsia="Times New Roman"/>
        </w:rPr>
        <w:t>activităţile conexe de evidenţă şi raportare;</w:t>
      </w:r>
    </w:p>
    <w:p w:rsidR="00000000" w:rsidRDefault="00733E02">
      <w:pPr>
        <w:autoSpaceDE/>
        <w:jc w:val="both"/>
        <w:divId w:val="1111431789"/>
        <w:rPr>
          <w:rFonts w:eastAsia="Times New Roman"/>
          <w:color w:val="000000"/>
          <w:sz w:val="20"/>
          <w:szCs w:val="20"/>
          <w:shd w:val="clear" w:color="auto" w:fill="FFFFFF"/>
        </w:rPr>
      </w:pPr>
      <w:r>
        <w:rPr>
          <w:rStyle w:val="spctttl1"/>
          <w:rFonts w:eastAsia="Times New Roman"/>
        </w:rPr>
        <w:t>4.</w:t>
      </w:r>
      <w:r>
        <w:rPr>
          <w:rFonts w:eastAsia="Times New Roman"/>
          <w:color w:val="000000"/>
          <w:sz w:val="20"/>
          <w:szCs w:val="20"/>
          <w:shd w:val="clear" w:color="auto" w:fill="FFFFFF"/>
        </w:rPr>
        <w:t xml:space="preserve"> </w:t>
      </w:r>
      <w:r>
        <w:rPr>
          <w:rStyle w:val="spctbdy"/>
          <w:rFonts w:eastAsia="Times New Roman"/>
        </w:rPr>
        <w:t>intrarea pe piaţa muncii a cursantului calificat şi certificat şi dovedirea de către ace</w:t>
      </w:r>
      <w:r>
        <w:rPr>
          <w:rStyle w:val="spctbdy"/>
          <w:rFonts w:eastAsia="Times New Roman"/>
        </w:rPr>
        <w:t>sta a competenţelor şi pregătirii în condiţii concrete de muncă;</w:t>
      </w:r>
    </w:p>
    <w:p w:rsidR="00000000" w:rsidRDefault="00733E02">
      <w:pPr>
        <w:autoSpaceDE/>
        <w:jc w:val="both"/>
        <w:divId w:val="265770695"/>
        <w:rPr>
          <w:rStyle w:val="spctbdy"/>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monitorizarea aplicării calificării în piaţa muncii - aparţine instituţiei de educaţie şi formare şi presupune verificarea dacă:</w:t>
      </w:r>
    </w:p>
    <w:p w:rsidR="00000000" w:rsidRDefault="00733E02">
      <w:pPr>
        <w:autoSpaceDE/>
        <w:jc w:val="both"/>
        <w:divId w:val="1297570578"/>
      </w:pPr>
      <w:r>
        <w:rPr>
          <w:rStyle w:val="slitttl1"/>
          <w:rFonts w:eastAsia="Times New Roman"/>
        </w:rPr>
        <w:lastRenderedPageBreak/>
        <w:t>a)</w:t>
      </w:r>
      <w:r>
        <w:rPr>
          <w:rStyle w:val="slitbdy"/>
          <w:rFonts w:eastAsia="Times New Roman"/>
        </w:rPr>
        <w:t xml:space="preserve">absolventul calificat conform nivelului de calificare şi </w:t>
      </w:r>
      <w:r>
        <w:rPr>
          <w:rStyle w:val="slitbdy"/>
          <w:rFonts w:eastAsia="Times New Roman"/>
        </w:rPr>
        <w:t>în domeniul programului/standardului absolvit este angajat, reprezentând recunoaşterea/acceptarea de către piaţa muncii a pregătirii lui, bazată pe rezultate ale învăţării, şi faptul că acestea corespund cu cerinţele pieţei din domeniul specific de muncă;</w:t>
      </w:r>
    </w:p>
    <w:p w:rsidR="00000000" w:rsidRDefault="00733E02">
      <w:pPr>
        <w:autoSpaceDE/>
        <w:jc w:val="both"/>
        <w:divId w:val="1652632427"/>
        <w:rPr>
          <w:rFonts w:eastAsia="Times New Roman"/>
          <w:color w:val="000000"/>
          <w:sz w:val="20"/>
          <w:szCs w:val="20"/>
          <w:shd w:val="clear" w:color="auto" w:fill="FFFFFF"/>
        </w:rPr>
      </w:pPr>
      <w:r>
        <w:rPr>
          <w:rStyle w:val="slitttl1"/>
          <w:rFonts w:eastAsia="Times New Roman"/>
        </w:rPr>
        <w:t>b)</w:t>
      </w:r>
      <w:r>
        <w:rPr>
          <w:rStyle w:val="slitbdy"/>
          <w:rFonts w:eastAsia="Times New Roman"/>
        </w:rPr>
        <w:t>absolventul calificat poate ocupa un loc de muncă corespunzător nivelului calificării dovedite;</w:t>
      </w:r>
    </w:p>
    <w:p w:rsidR="00000000" w:rsidRDefault="00733E02">
      <w:pPr>
        <w:autoSpaceDE/>
        <w:jc w:val="both"/>
        <w:divId w:val="928806979"/>
        <w:rPr>
          <w:rFonts w:eastAsia="Times New Roman"/>
          <w:color w:val="000000"/>
          <w:sz w:val="20"/>
          <w:szCs w:val="20"/>
          <w:shd w:val="clear" w:color="auto" w:fill="FFFFFF"/>
        </w:rPr>
      </w:pPr>
      <w:r>
        <w:rPr>
          <w:rStyle w:val="slitttl1"/>
          <w:rFonts w:eastAsia="Times New Roman"/>
        </w:rPr>
        <w:t>c)</w:t>
      </w:r>
      <w:r>
        <w:rPr>
          <w:rStyle w:val="slitbdy"/>
          <w:rFonts w:eastAsia="Times New Roman"/>
        </w:rPr>
        <w:t>absolventul calificat mai trebuie să se perfecţioneze pentru a corespunde cererii pieţei;</w:t>
      </w:r>
    </w:p>
    <w:p w:rsidR="00000000" w:rsidRDefault="00733E02">
      <w:pPr>
        <w:autoSpaceDE/>
        <w:jc w:val="both"/>
        <w:divId w:val="993753891"/>
        <w:rPr>
          <w:rFonts w:eastAsia="Times New Roman"/>
          <w:color w:val="000000"/>
          <w:sz w:val="20"/>
          <w:szCs w:val="20"/>
          <w:shd w:val="clear" w:color="auto" w:fill="FFFFFF"/>
        </w:rPr>
      </w:pPr>
      <w:r>
        <w:rPr>
          <w:rStyle w:val="slitttl1"/>
          <w:rFonts w:eastAsia="Times New Roman"/>
        </w:rPr>
        <w:t>d)</w:t>
      </w:r>
      <w:r>
        <w:rPr>
          <w:rStyle w:val="slitbdy"/>
          <w:rFonts w:eastAsia="Times New Roman"/>
        </w:rPr>
        <w:t>calificarea este în declin şi se recomandă ca absolventul să fac</w:t>
      </w:r>
      <w:r>
        <w:rPr>
          <w:rStyle w:val="slitbdy"/>
          <w:rFonts w:eastAsia="Times New Roman"/>
        </w:rPr>
        <w:t>ă o conversie pentru noi ocupaţii din aceeaşi calificare sau chiar să facă o reconversie profesională.</w:t>
      </w:r>
    </w:p>
    <w:p w:rsidR="00000000" w:rsidRDefault="00733E02">
      <w:pPr>
        <w:autoSpaceDE/>
        <w:jc w:val="both"/>
        <w:divId w:val="49630690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Recunoaşterea/Acceptarea calificării dovedeşte buna cooperare între piaţa muncii şi furnizorul de educaţie în construcţia programului de calificare ş</w:t>
      </w:r>
      <w:r>
        <w:rPr>
          <w:rStyle w:val="salnbdy"/>
          <w:rFonts w:eastAsia="Times New Roman"/>
        </w:rPr>
        <w:t>i calitatea activităţilor conexe.</w:t>
      </w:r>
    </w:p>
    <w:p w:rsidR="00000000" w:rsidRDefault="00733E02">
      <w:pPr>
        <w:autoSpaceDE/>
        <w:jc w:val="both"/>
        <w:divId w:val="71146661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Criteriul de măsurare a recunoaşterii/acceptării calificării de către piaţa muncii, prevăzută la </w:t>
      </w:r>
      <w:r>
        <w:rPr>
          <w:rStyle w:val="slgi1"/>
          <w:rFonts w:eastAsia="Times New Roman"/>
        </w:rPr>
        <w:t>alin. (2)</w:t>
      </w:r>
      <w:r>
        <w:rPr>
          <w:rStyle w:val="salnbdy"/>
          <w:rFonts w:eastAsia="Times New Roman"/>
        </w:rPr>
        <w:t>, se numeşte angajabilitate şi reprezintă raportul dintre numărul absolvenţilor unui program de calificare recun</w:t>
      </w:r>
      <w:r>
        <w:rPr>
          <w:rStyle w:val="salnbdy"/>
          <w:rFonts w:eastAsia="Times New Roman"/>
        </w:rPr>
        <w:t>oscuţi - angajaţi de piaţa muncii şi numărul total al acestora pentru un domeniu şi nivel de calificare la acelaşi furnizor de educaţie şi formare.</w:t>
      </w:r>
    </w:p>
    <w:p w:rsidR="00000000" w:rsidRDefault="00733E02">
      <w:pPr>
        <w:autoSpaceDE/>
        <w:jc w:val="both"/>
        <w:divId w:val="1278414917"/>
        <w:rPr>
          <w:rStyle w:val="salnbdy"/>
        </w:rPr>
      </w:pPr>
      <w:r>
        <w:rPr>
          <w:rStyle w:val="salnttl1"/>
          <w:rFonts w:eastAsia="Times New Roman"/>
        </w:rPr>
        <w:t>(4)</w:t>
      </w:r>
      <w:r>
        <w:rPr>
          <w:rStyle w:val="salnbdy"/>
          <w:rFonts w:eastAsia="Times New Roman"/>
        </w:rPr>
        <w:t xml:space="preserve"> Feedbackul poate fi:</w:t>
      </w:r>
    </w:p>
    <w:p w:rsidR="00000000" w:rsidRDefault="00733E02">
      <w:pPr>
        <w:autoSpaceDE/>
        <w:jc w:val="both"/>
        <w:divId w:val="1130050966"/>
      </w:pPr>
      <w:r>
        <w:rPr>
          <w:rStyle w:val="slitttl1"/>
          <w:rFonts w:eastAsia="Times New Roman"/>
        </w:rPr>
        <w:t>a)</w:t>
      </w:r>
      <w:r>
        <w:rPr>
          <w:rStyle w:val="slitbdy"/>
          <w:rFonts w:eastAsia="Times New Roman"/>
        </w:rPr>
        <w:t>pozitiv, calificarea este căutată, absolventul îşi găseşte de lucru, angajabilita</w:t>
      </w:r>
      <w:r>
        <w:rPr>
          <w:rStyle w:val="slitbdy"/>
          <w:rFonts w:eastAsia="Times New Roman"/>
        </w:rPr>
        <w:t>tea este bună;</w:t>
      </w:r>
    </w:p>
    <w:p w:rsidR="00000000" w:rsidRDefault="00733E02">
      <w:pPr>
        <w:autoSpaceDE/>
        <w:jc w:val="both"/>
        <w:divId w:val="2034378383"/>
        <w:rPr>
          <w:rStyle w:val="slitbdy"/>
        </w:rPr>
      </w:pPr>
      <w:r>
        <w:rPr>
          <w:rStyle w:val="slitttl1"/>
          <w:rFonts w:eastAsia="Times New Roman"/>
        </w:rPr>
        <w:t>b)</w:t>
      </w:r>
      <w:r>
        <w:rPr>
          <w:rStyle w:val="slitbdy"/>
          <w:rFonts w:eastAsia="Times New Roman"/>
        </w:rPr>
        <w:t xml:space="preserve">negativ: absolvenţii nu sunt angajaţi în domeniul absolvit, caz în care se iau măsuri: </w:t>
      </w:r>
    </w:p>
    <w:p w:rsidR="00000000" w:rsidRDefault="00733E02">
      <w:pPr>
        <w:autoSpaceDE/>
        <w:jc w:val="both"/>
        <w:divId w:val="1435205589"/>
      </w:pPr>
      <w:r>
        <w:rPr>
          <w:rStyle w:val="spctttl1"/>
          <w:rFonts w:eastAsia="Times New Roman"/>
        </w:rPr>
        <w:t>(i)</w:t>
      </w:r>
      <w:r>
        <w:rPr>
          <w:rFonts w:eastAsia="Times New Roman"/>
          <w:color w:val="000000"/>
          <w:sz w:val="20"/>
          <w:szCs w:val="20"/>
          <w:shd w:val="clear" w:color="auto" w:fill="FFFFFF"/>
        </w:rPr>
        <w:t xml:space="preserve"> </w:t>
      </w:r>
      <w:r>
        <w:rPr>
          <w:rStyle w:val="spctbdy"/>
          <w:rFonts w:eastAsia="Times New Roman"/>
        </w:rPr>
        <w:t>privind utilitatea calificării - atunci instituţia furnizoare de educaţie şi formare profesională trebuie să analizeze necesitatea şi oportunitatea</w:t>
      </w:r>
      <w:r>
        <w:rPr>
          <w:rStyle w:val="spctbdy"/>
          <w:rFonts w:eastAsia="Times New Roman"/>
        </w:rPr>
        <w:t xml:space="preserve"> menţinerii calificării;</w:t>
      </w:r>
    </w:p>
    <w:p w:rsidR="00000000" w:rsidRDefault="00733E02">
      <w:pPr>
        <w:autoSpaceDE/>
        <w:jc w:val="both"/>
        <w:divId w:val="994453887"/>
        <w:rPr>
          <w:rFonts w:eastAsia="Times New Roman"/>
          <w:color w:val="000000"/>
          <w:sz w:val="20"/>
          <w:szCs w:val="20"/>
          <w:shd w:val="clear" w:color="auto" w:fill="FFFFFF"/>
        </w:rPr>
      </w:pPr>
      <w:r>
        <w:rPr>
          <w:rStyle w:val="spctttl1"/>
          <w:rFonts w:eastAsia="Times New Roman"/>
        </w:rPr>
        <w:t>(ii)</w:t>
      </w:r>
      <w:r>
        <w:rPr>
          <w:rFonts w:eastAsia="Times New Roman"/>
          <w:color w:val="000000"/>
          <w:sz w:val="20"/>
          <w:szCs w:val="20"/>
          <w:shd w:val="clear" w:color="auto" w:fill="FFFFFF"/>
        </w:rPr>
        <w:t xml:space="preserve"> </w:t>
      </w:r>
      <w:r>
        <w:rPr>
          <w:rStyle w:val="spctbdy"/>
          <w:rFonts w:eastAsia="Times New Roman"/>
        </w:rPr>
        <w:t>privind competenţele şi dacă este necesară perfecţionare/conversie sau reconversie profesională, situaţie în care trebuie să se reia ciclul şi să se revizuiască calificarea, începând de la competenţe şi rezultatele învăţării p</w:t>
      </w:r>
      <w:r>
        <w:rPr>
          <w:rStyle w:val="spctbdy"/>
          <w:rFonts w:eastAsia="Times New Roman"/>
        </w:rPr>
        <w:t>ână la disciplină şi program de educaţie şi formare, pe modelul prezentat.</w:t>
      </w:r>
    </w:p>
    <w:p w:rsidR="00000000" w:rsidRDefault="00733E02">
      <w:pPr>
        <w:autoSpaceDE/>
        <w:jc w:val="both"/>
        <w:divId w:val="1888444607"/>
        <w:rPr>
          <w:rStyle w:val="salnbdy"/>
        </w:rPr>
      </w:pPr>
      <w:r>
        <w:rPr>
          <w:rStyle w:val="salnttl1"/>
          <w:rFonts w:eastAsia="Times New Roman"/>
        </w:rPr>
        <w:t>(5)</w:t>
      </w:r>
      <w:r>
        <w:rPr>
          <w:rStyle w:val="salnbdy"/>
          <w:rFonts w:eastAsia="Times New Roman"/>
        </w:rPr>
        <w:t xml:space="preserve"> Calificarea trebuie să fie dinamică, flexibilă şi deschisă la schimbare urmărind ciclul ei de viaţă care cuprinde trei etape: </w:t>
      </w:r>
    </w:p>
    <w:p w:rsidR="00000000" w:rsidRDefault="00733E02">
      <w:pPr>
        <w:autoSpaceDE/>
        <w:jc w:val="both"/>
        <w:divId w:val="1025132224"/>
      </w:pPr>
      <w:r>
        <w:rPr>
          <w:rStyle w:val="slitttl1"/>
          <w:rFonts w:eastAsia="Times New Roman"/>
        </w:rPr>
        <w:t>a)</w:t>
      </w:r>
      <w:r>
        <w:rPr>
          <w:rStyle w:val="slitbdy"/>
          <w:rFonts w:eastAsia="Times New Roman"/>
        </w:rPr>
        <w:t>apariţia/intrarea pe piaţă;</w:t>
      </w:r>
    </w:p>
    <w:p w:rsidR="00000000" w:rsidRDefault="00733E02">
      <w:pPr>
        <w:autoSpaceDE/>
        <w:jc w:val="both"/>
        <w:divId w:val="162746922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maturitatea, care </w:t>
      </w:r>
      <w:r>
        <w:rPr>
          <w:rStyle w:val="slitbdy"/>
          <w:rFonts w:eastAsia="Times New Roman"/>
        </w:rPr>
        <w:t>durează zeci de ani;</w:t>
      </w:r>
    </w:p>
    <w:p w:rsidR="00000000" w:rsidRDefault="00733E02">
      <w:pPr>
        <w:autoSpaceDE/>
        <w:jc w:val="both"/>
        <w:divId w:val="845053010"/>
        <w:rPr>
          <w:rFonts w:eastAsia="Times New Roman"/>
          <w:color w:val="000000"/>
          <w:sz w:val="20"/>
          <w:szCs w:val="20"/>
          <w:shd w:val="clear" w:color="auto" w:fill="FFFFFF"/>
        </w:rPr>
      </w:pPr>
      <w:r>
        <w:rPr>
          <w:rStyle w:val="slitttl1"/>
          <w:rFonts w:eastAsia="Times New Roman"/>
        </w:rPr>
        <w:t>c)</w:t>
      </w:r>
      <w:r>
        <w:rPr>
          <w:rStyle w:val="slitbdy"/>
          <w:rFonts w:eastAsia="Times New Roman"/>
        </w:rPr>
        <w:t>declinul, când nu se mai actualizează rezultatele învăţării.</w:t>
      </w:r>
    </w:p>
    <w:p w:rsidR="00000000" w:rsidRDefault="00733E02">
      <w:pPr>
        <w:pStyle w:val="sartttl"/>
        <w:jc w:val="both"/>
        <w:divId w:val="2015378218"/>
        <w:rPr>
          <w:shd w:val="clear" w:color="auto" w:fill="FFFFFF"/>
        </w:rPr>
      </w:pPr>
      <w:r>
        <w:rPr>
          <w:shd w:val="clear" w:color="auto" w:fill="FFFFFF"/>
        </w:rPr>
        <w:t>Articolul 11</w:t>
      </w:r>
    </w:p>
    <w:p w:rsidR="00000000" w:rsidRDefault="00733E02">
      <w:pPr>
        <w:autoSpaceDE/>
        <w:jc w:val="both"/>
        <w:divId w:val="1674091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Nivelul de calificare se descrie prin descriptori de nivel, respectiv: cunoştinţe, aptitudini/abilităţi, responsabilitate şi autonomie, conform </w:t>
      </w:r>
      <w:r>
        <w:rPr>
          <w:rStyle w:val="salnbdy"/>
          <w:rFonts w:eastAsia="Times New Roman"/>
        </w:rPr>
        <w:t>reglementărilor în vigoare.</w:t>
      </w:r>
    </w:p>
    <w:p w:rsidR="00000000" w:rsidRDefault="00733E02">
      <w:pPr>
        <w:autoSpaceDE/>
        <w:jc w:val="both"/>
        <w:divId w:val="201484130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Când o calificare apare pe piaţă, cu titlul ei aferent, trebuie să i se acorde şi un nivel de calificare de către reprezentanţii pieţei muncii din domeniu pe baza descriptorilor de la </w:t>
      </w:r>
      <w:r>
        <w:rPr>
          <w:rStyle w:val="slgi1"/>
          <w:rFonts w:eastAsia="Times New Roman"/>
        </w:rPr>
        <w:t>alin. (1)</w:t>
      </w:r>
      <w:r>
        <w:rPr>
          <w:rStyle w:val="salnbdy"/>
          <w:rFonts w:eastAsia="Times New Roman"/>
        </w:rPr>
        <w:t>.</w:t>
      </w:r>
    </w:p>
    <w:p w:rsidR="00000000" w:rsidRDefault="00733E02">
      <w:pPr>
        <w:autoSpaceDE/>
        <w:jc w:val="both"/>
        <w:divId w:val="137823960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Pentru acordarea nivelulu</w:t>
      </w:r>
      <w:r>
        <w:rPr>
          <w:rStyle w:val="salnbdy"/>
          <w:rFonts w:eastAsia="Times New Roman"/>
        </w:rPr>
        <w:t>i de calificare se ţine seama, în special, de descriptorul responsabilitate şi autonomie, ceilalţi adaptându-se nivelului stabilit.</w:t>
      </w:r>
    </w:p>
    <w:p w:rsidR="00000000" w:rsidRDefault="00733E02">
      <w:pPr>
        <w:autoSpaceDE/>
        <w:jc w:val="both"/>
        <w:divId w:val="116119696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Fiecare calificare are un titlu specific grupei de bază ISCO-08 şi un nivel de </w:t>
      </w:r>
      <w:r>
        <w:rPr>
          <w:rStyle w:val="salnbdy"/>
          <w:rFonts w:eastAsia="Times New Roman"/>
        </w:rPr>
        <w:t>calificare CNC. Corelarea nivelului de competenţă profesională ISCO-08 cu nivelurile de educaţie ISCED şi nivelurile de calificare EQF/CNC se aprobă prin decizie a preşedintelui Autorităţii Naţionale pentru Calificări (ANC), care se publică pe site-ul prop</w:t>
      </w:r>
      <w:r>
        <w:rPr>
          <w:rStyle w:val="salnbdy"/>
          <w:rFonts w:eastAsia="Times New Roman"/>
        </w:rPr>
        <w:t>riu.</w:t>
      </w:r>
    </w:p>
    <w:p w:rsidR="00000000" w:rsidRDefault="00733E02">
      <w:pPr>
        <w:pStyle w:val="sartttl"/>
        <w:jc w:val="both"/>
        <w:divId w:val="1975868870"/>
        <w:rPr>
          <w:shd w:val="clear" w:color="auto" w:fill="FFFFFF"/>
        </w:rPr>
      </w:pPr>
      <w:r>
        <w:rPr>
          <w:shd w:val="clear" w:color="auto" w:fill="FFFFFF"/>
        </w:rPr>
        <w:t>Articolul 12</w:t>
      </w:r>
    </w:p>
    <w:p w:rsidR="00000000" w:rsidRDefault="00733E02">
      <w:pPr>
        <w:autoSpaceDE/>
        <w:jc w:val="both"/>
        <w:divId w:val="130843215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Rezultatul procesului de elaborare a unei calificări se concretizează prin fişa calificării prevăzută în </w:t>
      </w:r>
      <w:r>
        <w:rPr>
          <w:rStyle w:val="slgi1"/>
          <w:rFonts w:eastAsia="Times New Roman"/>
        </w:rPr>
        <w:t>anexa nr. 2</w:t>
      </w:r>
      <w:r>
        <w:rPr>
          <w:rStyle w:val="salnbdy"/>
          <w:rFonts w:eastAsia="Times New Roman"/>
        </w:rPr>
        <w:t>, elaborată/actualizată şi gestionată de către ANC împreună cu comitetele sectoriale.</w:t>
      </w:r>
    </w:p>
    <w:p w:rsidR="00000000" w:rsidRDefault="00733E02">
      <w:pPr>
        <w:autoSpaceDE/>
        <w:jc w:val="both"/>
        <w:divId w:val="126735158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Standardul de calificare se r</w:t>
      </w:r>
      <w:r>
        <w:rPr>
          <w:rStyle w:val="salnbdy"/>
          <w:rFonts w:eastAsia="Times New Roman"/>
        </w:rPr>
        <w:t xml:space="preserve">ealizează conform legislaţiei în vigoare. </w:t>
      </w:r>
    </w:p>
    <w:p w:rsidR="00000000" w:rsidRDefault="00733E02">
      <w:pPr>
        <w:autoSpaceDE/>
        <w:jc w:val="both"/>
        <w:divId w:val="56152468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Procesul de elaborare a unei calificări, conform </w:t>
      </w:r>
      <w:r>
        <w:rPr>
          <w:rStyle w:val="slgi1"/>
          <w:rFonts w:eastAsia="Times New Roman"/>
        </w:rPr>
        <w:t>art. 9</w:t>
      </w:r>
      <w:r>
        <w:rPr>
          <w:rStyle w:val="salnbdy"/>
          <w:rFonts w:eastAsia="Times New Roman"/>
        </w:rPr>
        <w:t>, este realizat pentru a facilita în perspectivă dobândirea unei calificări internaţionale.</w:t>
      </w:r>
    </w:p>
    <w:p w:rsidR="00000000" w:rsidRDefault="00733E02">
      <w:pPr>
        <w:autoSpaceDE/>
        <w:jc w:val="both"/>
        <w:divId w:val="178194801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 calificare internaţională este o calificare acordată de </w:t>
      </w:r>
      <w:r>
        <w:rPr>
          <w:rStyle w:val="salnbdy"/>
          <w:rFonts w:eastAsia="Times New Roman"/>
        </w:rPr>
        <w:t>un organism internaţional legal constituit (asociaţie, organizaţie, sector sau companie) sau de un organism naţional acţionând în numele unui organism internaţional, care este utilizată în cel puţin două ţări şi care include rezultate ale învăţării evaluat</w:t>
      </w:r>
      <w:r>
        <w:rPr>
          <w:rStyle w:val="salnbdy"/>
          <w:rFonts w:eastAsia="Times New Roman"/>
        </w:rPr>
        <w:t>e prin trimitere la standarde stabilite de un organism internaţional.</w:t>
      </w:r>
    </w:p>
    <w:p w:rsidR="00000000" w:rsidRDefault="00733E02">
      <w:pPr>
        <w:pStyle w:val="sartttl"/>
        <w:jc w:val="both"/>
        <w:divId w:val="944266149"/>
        <w:rPr>
          <w:shd w:val="clear" w:color="auto" w:fill="FFFFFF"/>
        </w:rPr>
      </w:pPr>
      <w:r>
        <w:rPr>
          <w:shd w:val="clear" w:color="auto" w:fill="FFFFFF"/>
        </w:rPr>
        <w:t>Articolul 13</w:t>
      </w:r>
    </w:p>
    <w:p w:rsidR="00000000" w:rsidRDefault="00733E02">
      <w:pPr>
        <w:autoSpaceDE/>
        <w:jc w:val="both"/>
        <w:divId w:val="55412010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Recunoaşterea calificărilor se realizează prin echivalarea rezultatelor învăţării.</w:t>
      </w:r>
    </w:p>
    <w:p w:rsidR="00000000" w:rsidRDefault="00733E02">
      <w:pPr>
        <w:autoSpaceDE/>
        <w:jc w:val="both"/>
        <w:divId w:val="155485253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Recunoaşterea rezultatelor învăţării reprezintă procesul prin care se acordă un st</w:t>
      </w:r>
      <w:r>
        <w:rPr>
          <w:rStyle w:val="salnbdy"/>
          <w:rFonts w:eastAsia="Times New Roman"/>
        </w:rPr>
        <w:t>atut oficial rezultatelor învăţării, care sunt evaluate şi validate prin dobândirea de credite ECTS, în vederea acordării certificatului de calificare profesională.</w:t>
      </w:r>
    </w:p>
    <w:p w:rsidR="00000000" w:rsidRDefault="00733E02">
      <w:pPr>
        <w:autoSpaceDE/>
        <w:jc w:val="both"/>
        <w:divId w:val="1672024573"/>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 xml:space="preserve"> Rezultatele învăţării diferă prin descriptorii nivelurilor de calificare.</w:t>
      </w:r>
    </w:p>
    <w:p w:rsidR="00000000" w:rsidRDefault="00733E02">
      <w:pPr>
        <w:autoSpaceDE/>
        <w:jc w:val="both"/>
        <w:divId w:val="52390902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Fiecare n</w:t>
      </w:r>
      <w:r>
        <w:rPr>
          <w:rStyle w:val="salnbdy"/>
          <w:rFonts w:eastAsia="Times New Roman"/>
        </w:rPr>
        <w:t>ivel de calificare are propriii săi descriptori.</w:t>
      </w:r>
    </w:p>
    <w:p w:rsidR="00000000" w:rsidRDefault="00733E02">
      <w:pPr>
        <w:autoSpaceDE/>
        <w:jc w:val="both"/>
        <w:divId w:val="150308564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Nivelul de calificare este propus de reprezentanţii pieţei muncii/ai sectorului de activitate CAEN, conform metodologiilor specifice şi descriptorilor de nivel de calificare, prevăzuţi la </w:t>
      </w:r>
      <w:r>
        <w:rPr>
          <w:rStyle w:val="slgi1"/>
          <w:rFonts w:eastAsia="Times New Roman"/>
        </w:rPr>
        <w:t>art. 11</w:t>
      </w:r>
      <w:r>
        <w:rPr>
          <w:rStyle w:val="salnbdy"/>
          <w:rFonts w:eastAsia="Times New Roman"/>
        </w:rPr>
        <w:t>.</w:t>
      </w:r>
    </w:p>
    <w:p w:rsidR="00000000" w:rsidRDefault="00733E02">
      <w:pPr>
        <w:autoSpaceDE/>
        <w:jc w:val="both"/>
        <w:divId w:val="103130371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Ac</w:t>
      </w:r>
      <w:r>
        <w:rPr>
          <w:rStyle w:val="salnbdy"/>
          <w:rFonts w:eastAsia="Times New Roman"/>
        </w:rPr>
        <w:t>eeaşi competenţă, definită/enunţată identic, diferă de la un nivel de calificare la altul prin rezultatele învăţării, respectiv descriptorii aferenţi.</w:t>
      </w:r>
    </w:p>
    <w:p w:rsidR="00000000" w:rsidRDefault="00733E02">
      <w:pPr>
        <w:autoSpaceDE/>
        <w:jc w:val="both"/>
        <w:divId w:val="1145708484"/>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Programele de calificare conţin competenţe şi rezultate ale învăţării utile pieţei muncii, de regulă </w:t>
      </w:r>
      <w:r>
        <w:rPr>
          <w:rStyle w:val="salnbdy"/>
          <w:rFonts w:eastAsia="Times New Roman"/>
        </w:rPr>
        <w:t xml:space="preserve">în număr de 6-10 profesionale, prin care se rezolvă probleme concrete ale locului de muncă. </w:t>
      </w:r>
    </w:p>
    <w:p w:rsidR="00000000" w:rsidRDefault="00733E02">
      <w:pPr>
        <w:autoSpaceDE/>
        <w:jc w:val="both"/>
        <w:divId w:val="79752989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Competenţele/Rezultatele învăţării se perfecţionează continuu prin învăţarea permanentă.</w:t>
      </w:r>
    </w:p>
    <w:p w:rsidR="00000000" w:rsidRDefault="00733E02">
      <w:pPr>
        <w:pStyle w:val="sartttl"/>
        <w:jc w:val="both"/>
        <w:divId w:val="455030580"/>
        <w:rPr>
          <w:shd w:val="clear" w:color="auto" w:fill="FFFFFF"/>
        </w:rPr>
      </w:pPr>
      <w:r>
        <w:rPr>
          <w:shd w:val="clear" w:color="auto" w:fill="FFFFFF"/>
        </w:rPr>
        <w:t>Articolul 14</w:t>
      </w:r>
    </w:p>
    <w:p w:rsidR="00000000" w:rsidRDefault="00733E02">
      <w:pPr>
        <w:autoSpaceDE/>
        <w:jc w:val="both"/>
        <w:divId w:val="2119182797"/>
        <w:rPr>
          <w:rFonts w:eastAsia="Times New Roman"/>
          <w:color w:val="000000"/>
          <w:sz w:val="20"/>
          <w:szCs w:val="20"/>
          <w:shd w:val="clear" w:color="auto" w:fill="FFFFFF"/>
        </w:rPr>
      </w:pPr>
      <w:r>
        <w:rPr>
          <w:rStyle w:val="salnttl1"/>
          <w:rFonts w:eastAsia="Times New Roman"/>
        </w:rPr>
        <w:t>(1)</w:t>
      </w:r>
      <w:r>
        <w:rPr>
          <w:rStyle w:val="salnbdy"/>
          <w:rFonts w:eastAsia="Times New Roman"/>
        </w:rPr>
        <w:t>Calificările se actualizează prin refacerea fişei afer</w:t>
      </w:r>
      <w:r>
        <w:rPr>
          <w:rStyle w:val="salnbdy"/>
          <w:rFonts w:eastAsia="Times New Roman"/>
        </w:rPr>
        <w:t xml:space="preserve">ente prezentate în </w:t>
      </w:r>
      <w:r>
        <w:rPr>
          <w:rStyle w:val="slgi1"/>
          <w:rFonts w:eastAsia="Times New Roman"/>
        </w:rPr>
        <w:t>anexa nr. 2</w:t>
      </w:r>
      <w:r>
        <w:rPr>
          <w:rStyle w:val="salnbdy"/>
          <w:rFonts w:eastAsia="Times New Roman"/>
        </w:rPr>
        <w:t xml:space="preserve"> la prezenta metodologie şi implicit ulterior a standardului.</w:t>
      </w:r>
    </w:p>
    <w:p w:rsidR="00000000" w:rsidRDefault="00733E02">
      <w:pPr>
        <w:autoSpaceDE/>
        <w:jc w:val="both"/>
        <w:divId w:val="67557349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Evoluţia tehnologică conduce la necesitatea actualizării/modernizării standardului de calificare la minimum 5 ani, dar acest interval poate fi îmbunătăţit pe pa</w:t>
      </w:r>
      <w:r>
        <w:rPr>
          <w:rStyle w:val="salnbdy"/>
          <w:rFonts w:eastAsia="Times New Roman"/>
        </w:rPr>
        <w:t>rcurs.</w:t>
      </w:r>
    </w:p>
    <w:p w:rsidR="00000000" w:rsidRDefault="00733E02">
      <w:pPr>
        <w:autoSpaceDE/>
        <w:jc w:val="both"/>
        <w:divId w:val="17565263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Lipsa de flexibilitate şi adaptabilitate la cerinţele pieţei accelerează declinul unui program de educaţie şi formare, făcându-l caduc pentru piaţa muncii, astfel impunându-se actualizarea sau eliminarea lui.</w:t>
      </w:r>
    </w:p>
    <w:p w:rsidR="00000000" w:rsidRDefault="00733E02">
      <w:pPr>
        <w:pStyle w:val="scapttl"/>
        <w:divId w:val="1451782235"/>
        <w:rPr>
          <w:shd w:val="clear" w:color="auto" w:fill="FFFFFF"/>
        </w:rPr>
      </w:pPr>
      <w:r>
        <w:rPr>
          <w:shd w:val="clear" w:color="auto" w:fill="FFFFFF"/>
        </w:rPr>
        <w:t>Capitolul III</w:t>
      </w:r>
    </w:p>
    <w:p w:rsidR="00000000" w:rsidRDefault="00733E02">
      <w:pPr>
        <w:pStyle w:val="scapden"/>
        <w:divId w:val="1451782235"/>
        <w:rPr>
          <w:shd w:val="clear" w:color="auto" w:fill="FFFFFF"/>
        </w:rPr>
      </w:pPr>
      <w:r>
        <w:rPr>
          <w:shd w:val="clear" w:color="auto" w:fill="FFFFFF"/>
        </w:rPr>
        <w:t>Calificarea prin compe</w:t>
      </w:r>
      <w:r>
        <w:rPr>
          <w:shd w:val="clear" w:color="auto" w:fill="FFFFFF"/>
        </w:rPr>
        <w:t>tenţe</w:t>
      </w:r>
    </w:p>
    <w:p w:rsidR="00000000" w:rsidRDefault="00733E02">
      <w:pPr>
        <w:pStyle w:val="sartttl"/>
        <w:jc w:val="both"/>
        <w:divId w:val="268510014"/>
        <w:rPr>
          <w:shd w:val="clear" w:color="auto" w:fill="FFFFFF"/>
        </w:rPr>
      </w:pPr>
      <w:r>
        <w:rPr>
          <w:shd w:val="clear" w:color="auto" w:fill="FFFFFF"/>
        </w:rPr>
        <w:t>Articolul 15</w:t>
      </w:r>
    </w:p>
    <w:p w:rsidR="00000000" w:rsidRDefault="00733E02">
      <w:pPr>
        <w:autoSpaceDE/>
        <w:jc w:val="both"/>
        <w:divId w:val="1681160501"/>
        <w:rPr>
          <w:rStyle w:val="salnbdy"/>
          <w:rFonts w:eastAsia="Times New Roman"/>
        </w:rPr>
      </w:pPr>
      <w:r>
        <w:rPr>
          <w:rStyle w:val="salnttl1"/>
          <w:rFonts w:eastAsia="Times New Roman"/>
        </w:rPr>
        <w:t>(1)</w:t>
      </w:r>
      <w:r>
        <w:rPr>
          <w:rStyle w:val="salnbdy"/>
          <w:rFonts w:eastAsia="Times New Roman"/>
        </w:rPr>
        <w:t xml:space="preserve"> Modelul de elaborare şi actualizare a calificărilor bazat pe modelul calificării prin competenţe se înscrie pe trendul european în materie de competenţe şi are următoarele caracteristici:</w:t>
      </w:r>
    </w:p>
    <w:p w:rsidR="00000000" w:rsidRDefault="00733E02">
      <w:pPr>
        <w:autoSpaceDE/>
        <w:jc w:val="both"/>
        <w:divId w:val="151414151"/>
      </w:pPr>
      <w:r>
        <w:rPr>
          <w:rStyle w:val="slitttl1"/>
          <w:rFonts w:eastAsia="Times New Roman"/>
        </w:rPr>
        <w:t>a)</w:t>
      </w:r>
      <w:r>
        <w:rPr>
          <w:rStyle w:val="slitbdy"/>
          <w:rFonts w:eastAsia="Times New Roman"/>
        </w:rPr>
        <w:t>calificarea este flexibilă la schimbările p</w:t>
      </w:r>
      <w:r>
        <w:rPr>
          <w:rStyle w:val="slitbdy"/>
          <w:rFonts w:eastAsia="Times New Roman"/>
        </w:rPr>
        <w:t>ieţei şi oferă posibilităţi de adaptare în piaţă prin absolvirea de programe de: perfecţionare, specializare, conversie/reconversie şi recalificare profesională;</w:t>
      </w:r>
    </w:p>
    <w:p w:rsidR="00000000" w:rsidRDefault="00733E02">
      <w:pPr>
        <w:autoSpaceDE/>
        <w:jc w:val="both"/>
        <w:divId w:val="54167041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modelul calificărilor prin competenţe este flexibil pe orizontală şi modulat, permiţând </w:t>
      </w:r>
      <w:r>
        <w:rPr>
          <w:rStyle w:val="slitbdy"/>
          <w:rFonts w:eastAsia="Times New Roman"/>
        </w:rPr>
        <w:t>utilizarea certificatelor de calificare parţială prin microcertificare pentru calificări parţiale;</w:t>
      </w:r>
    </w:p>
    <w:p w:rsidR="00000000" w:rsidRDefault="00733E02">
      <w:pPr>
        <w:autoSpaceDE/>
        <w:jc w:val="both"/>
        <w:divId w:val="172518144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îmbină standardul legat de piaţa muncii ISCO-08 cu cel legat de educaţie ISCED-F 2013; în acest sens, în </w:t>
      </w:r>
      <w:r>
        <w:rPr>
          <w:rStyle w:val="slgi1"/>
          <w:rFonts w:eastAsia="Times New Roman"/>
        </w:rPr>
        <w:t>anexa nr. 3</w:t>
      </w:r>
      <w:r>
        <w:rPr>
          <w:rStyle w:val="slitbdy"/>
          <w:rFonts w:eastAsia="Times New Roman"/>
        </w:rPr>
        <w:t xml:space="preserve"> la prezenta metodologie se prezintă o </w:t>
      </w:r>
      <w:r>
        <w:rPr>
          <w:rStyle w:val="slitbdy"/>
          <w:rFonts w:eastAsia="Times New Roman"/>
        </w:rPr>
        <w:t>corelare între grupele de bază ISCO-08 şi domeniile de specializare a cunoaşterii ISCED-F 2013, lucru ce de regulă sprijină şi susţine necesitatea corelării denumirii calificării cu cea a grupei de bază din ISCO-08 şi domeniului detaliat ISCED-F 2013;</w:t>
      </w:r>
    </w:p>
    <w:p w:rsidR="00000000" w:rsidRDefault="00733E02">
      <w:pPr>
        <w:autoSpaceDE/>
        <w:jc w:val="both"/>
        <w:divId w:val="1276983526"/>
        <w:rPr>
          <w:rFonts w:eastAsia="Times New Roman"/>
          <w:color w:val="000000"/>
          <w:sz w:val="20"/>
          <w:szCs w:val="20"/>
          <w:shd w:val="clear" w:color="auto" w:fill="FFFFFF"/>
        </w:rPr>
      </w:pPr>
      <w:r>
        <w:rPr>
          <w:rStyle w:val="slitttl1"/>
          <w:rFonts w:eastAsia="Times New Roman"/>
        </w:rPr>
        <w:t>d)</w:t>
      </w:r>
      <w:r>
        <w:rPr>
          <w:rStyle w:val="slitbdy"/>
          <w:rFonts w:eastAsia="Times New Roman"/>
        </w:rPr>
        <w:t>îm</w:t>
      </w:r>
      <w:r>
        <w:rPr>
          <w:rStyle w:val="slitbdy"/>
          <w:rFonts w:eastAsia="Times New Roman"/>
        </w:rPr>
        <w:t>bină cerinţa de competenţe a pieţei muncii europene reprezentate prin ESCO şi ocupaţiile aferente din COR/ISCO-08 cu cerinţele educaţiei în materie şi, respectiv, domeniile de specializare a cunoaşterii ISCED-F 2013, prin procesul de elaborare şi actualiza</w:t>
      </w:r>
      <w:r>
        <w:rPr>
          <w:rStyle w:val="slitbdy"/>
          <w:rFonts w:eastAsia="Times New Roman"/>
        </w:rPr>
        <w:t>re a unei calificări.</w:t>
      </w:r>
    </w:p>
    <w:p w:rsidR="00000000" w:rsidRDefault="00733E02">
      <w:pPr>
        <w:autoSpaceDE/>
        <w:jc w:val="both"/>
        <w:divId w:val="21591465"/>
        <w:rPr>
          <w:rStyle w:val="salnbdy"/>
        </w:rPr>
      </w:pPr>
      <w:r>
        <w:rPr>
          <w:rStyle w:val="salnttl1"/>
          <w:rFonts w:eastAsia="Times New Roman"/>
        </w:rPr>
        <w:t>(2)</w:t>
      </w:r>
      <w:r>
        <w:rPr>
          <w:rStyle w:val="salnbdy"/>
          <w:rFonts w:eastAsia="Times New Roman"/>
        </w:rPr>
        <w:t xml:space="preserve"> Modelul calificărilor prin competenţe propus este flexibil pe verticală şi răspunde la: </w:t>
      </w:r>
    </w:p>
    <w:p w:rsidR="00000000" w:rsidRDefault="00733E02">
      <w:pPr>
        <w:autoSpaceDE/>
        <w:jc w:val="both"/>
        <w:divId w:val="454835478"/>
      </w:pPr>
      <w:r>
        <w:rPr>
          <w:rStyle w:val="slitttl1"/>
          <w:rFonts w:eastAsia="Times New Roman"/>
        </w:rPr>
        <w:t>a)</w:t>
      </w:r>
      <w:r>
        <w:rPr>
          <w:rStyle w:val="slitbdy"/>
          <w:rFonts w:eastAsia="Times New Roman"/>
        </w:rPr>
        <w:t xml:space="preserve">cerinţele europene în materie de competenţe digitale, verzi şi antreprenoriale; </w:t>
      </w:r>
    </w:p>
    <w:p w:rsidR="00000000" w:rsidRDefault="00733E02">
      <w:pPr>
        <w:autoSpaceDE/>
        <w:jc w:val="both"/>
        <w:divId w:val="24314469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cerinţele </w:t>
      </w:r>
      <w:r>
        <w:rPr>
          <w:rStyle w:val="slitbdy"/>
          <w:rFonts w:eastAsia="Times New Roman"/>
        </w:rPr>
        <w:t xml:space="preserve">europene de dezvoltare a competenţelor pe patru niveluri profesionale, care sunt prezentate în </w:t>
      </w:r>
      <w:r>
        <w:rPr>
          <w:rStyle w:val="slgi1"/>
          <w:rFonts w:eastAsia="Times New Roman"/>
        </w:rPr>
        <w:t>anexa nr. 4</w:t>
      </w:r>
      <w:r>
        <w:rPr>
          <w:rStyle w:val="slitbdy"/>
          <w:rFonts w:eastAsia="Times New Roman"/>
        </w:rPr>
        <w:t xml:space="preserve"> la prezenta metodologie, corelate cu nivelurile CNC;</w:t>
      </w:r>
    </w:p>
    <w:p w:rsidR="00000000" w:rsidRDefault="00733E02">
      <w:pPr>
        <w:autoSpaceDE/>
        <w:jc w:val="both"/>
        <w:divId w:val="202445266"/>
        <w:rPr>
          <w:rFonts w:eastAsia="Times New Roman"/>
          <w:color w:val="000000"/>
          <w:sz w:val="20"/>
          <w:szCs w:val="20"/>
          <w:shd w:val="clear" w:color="auto" w:fill="FFFFFF"/>
        </w:rPr>
      </w:pPr>
      <w:r>
        <w:rPr>
          <w:rStyle w:val="slitttl1"/>
          <w:rFonts w:eastAsia="Times New Roman"/>
        </w:rPr>
        <w:t>c)</w:t>
      </w:r>
      <w:r>
        <w:rPr>
          <w:rStyle w:val="slitbdy"/>
          <w:rFonts w:eastAsia="Times New Roman"/>
        </w:rPr>
        <w:t>necesitatea crescândă din piaţa muncii şi viaţa socială pentru competenţe transversale;</w:t>
      </w:r>
    </w:p>
    <w:p w:rsidR="00000000" w:rsidRDefault="00733E02">
      <w:pPr>
        <w:autoSpaceDE/>
        <w:jc w:val="both"/>
        <w:divId w:val="562832229"/>
        <w:rPr>
          <w:rFonts w:eastAsia="Times New Roman"/>
          <w:color w:val="000000"/>
          <w:sz w:val="20"/>
          <w:szCs w:val="20"/>
          <w:shd w:val="clear" w:color="auto" w:fill="FFFFFF"/>
        </w:rPr>
      </w:pPr>
      <w:r>
        <w:rPr>
          <w:rStyle w:val="slitttl1"/>
          <w:rFonts w:eastAsia="Times New Roman"/>
        </w:rPr>
        <w:t>d)</w:t>
      </w:r>
      <w:r>
        <w:rPr>
          <w:rStyle w:val="slitbdy"/>
          <w:rFonts w:eastAsia="Times New Roman"/>
        </w:rPr>
        <w:t>prom</w:t>
      </w:r>
      <w:r>
        <w:rPr>
          <w:rStyle w:val="slitbdy"/>
          <w:rFonts w:eastAsia="Times New Roman"/>
        </w:rPr>
        <w:t>ovarea competenţelor-cheie, transversale şi profesionale internaţionale, identificate în recomandările europene şi portalul ESCO;</w:t>
      </w:r>
    </w:p>
    <w:p w:rsidR="00000000" w:rsidRDefault="00733E02">
      <w:pPr>
        <w:autoSpaceDE/>
        <w:jc w:val="both"/>
        <w:divId w:val="2130515410"/>
        <w:rPr>
          <w:rFonts w:eastAsia="Times New Roman"/>
          <w:color w:val="000000"/>
          <w:sz w:val="20"/>
          <w:szCs w:val="20"/>
          <w:shd w:val="clear" w:color="auto" w:fill="FFFFFF"/>
        </w:rPr>
      </w:pPr>
      <w:r>
        <w:rPr>
          <w:rStyle w:val="slitttl1"/>
          <w:rFonts w:eastAsia="Times New Roman"/>
        </w:rPr>
        <w:t>e)</w:t>
      </w:r>
      <w:r>
        <w:rPr>
          <w:rStyle w:val="slitbdy"/>
          <w:rFonts w:eastAsia="Times New Roman"/>
        </w:rPr>
        <w:t>crearea unui parcurs logic al calificărilor pentru dezvoltarea competenţelor profesionale de muncă, care are la bază rezulta</w:t>
      </w:r>
      <w:r>
        <w:rPr>
          <w:rStyle w:val="slitbdy"/>
          <w:rFonts w:eastAsia="Times New Roman"/>
        </w:rPr>
        <w:t>te ale învăţării/discipline: fundamentale şi de domeniu;</w:t>
      </w:r>
    </w:p>
    <w:p w:rsidR="00000000" w:rsidRDefault="00733E02">
      <w:pPr>
        <w:autoSpaceDE/>
        <w:jc w:val="both"/>
        <w:divId w:val="932277569"/>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solicitările privind competenţele profesionale practice şi manageriale, notate cu C4, în afara celor profesionale sau la locul de muncă, care s-au dovedit că sunt necesare şi utile în activităţile </w:t>
      </w:r>
      <w:r>
        <w:rPr>
          <w:rStyle w:val="slitbdy"/>
          <w:rFonts w:eastAsia="Times New Roman"/>
        </w:rPr>
        <w:t>profesionale şi sociale/personale.</w:t>
      </w:r>
    </w:p>
    <w:p w:rsidR="00000000" w:rsidRDefault="00733E02">
      <w:pPr>
        <w:autoSpaceDE/>
        <w:jc w:val="both"/>
        <w:divId w:val="204277910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Corelarea grupelor de bază ISCO-08 cu domeniile de specializare a cunoaşterii ISCED-F 2013 se aprobă prin decizie a preşedintelui ANC şi se publică pe site-ul oficial al ANC.</w:t>
      </w:r>
    </w:p>
    <w:p w:rsidR="00000000" w:rsidRDefault="00733E02">
      <w:pPr>
        <w:autoSpaceDE/>
        <w:jc w:val="both"/>
        <w:divId w:val="195127477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Se recomandă ca educaţia şi formarea p</w:t>
      </w:r>
      <w:r>
        <w:rPr>
          <w:rStyle w:val="salnbdy"/>
          <w:rFonts w:eastAsia="Times New Roman"/>
        </w:rPr>
        <w:t>rofesională să fie realizate fie după standardele ocupaţionale/de pregătire profesională care sunt realizate în baza standardelor de calificare de specialişti ai domeniului şi avizate/validate de asociaţii profesionale din domeniul calificării, fie după pr</w:t>
      </w:r>
      <w:r>
        <w:rPr>
          <w:rStyle w:val="salnbdy"/>
          <w:rFonts w:eastAsia="Times New Roman"/>
        </w:rPr>
        <w:t>ograme de studii care au la bază modelul calificării prin competenţe şi rezultate ale învăţării aferente.</w:t>
      </w:r>
    </w:p>
    <w:p w:rsidR="00000000" w:rsidRDefault="00733E02">
      <w:pPr>
        <w:autoSpaceDE/>
        <w:jc w:val="both"/>
        <w:divId w:val="916666352"/>
        <w:rPr>
          <w:rFonts w:eastAsia="Times New Roman"/>
          <w:color w:val="000000"/>
          <w:sz w:val="20"/>
          <w:szCs w:val="20"/>
          <w:shd w:val="clear" w:color="auto" w:fill="FFFFFF"/>
        </w:rPr>
      </w:pPr>
      <w:r>
        <w:rPr>
          <w:rStyle w:val="salnttl1"/>
          <w:rFonts w:eastAsia="Times New Roman"/>
        </w:rPr>
        <w:lastRenderedPageBreak/>
        <w:t>(5)</w:t>
      </w:r>
      <w:r>
        <w:rPr>
          <w:rStyle w:val="salnbdy"/>
          <w:rFonts w:eastAsia="Times New Roman"/>
        </w:rPr>
        <w:t>Pentru ocupaţiile de specialist în sisteme de calificare şi de evaluator de competenţe profesionale/extern/de evaluatori, standardele de calificare</w:t>
      </w:r>
      <w:r>
        <w:rPr>
          <w:rStyle w:val="salnbdy"/>
          <w:rFonts w:eastAsia="Times New Roman"/>
        </w:rPr>
        <w:t xml:space="preserve">/ocupaţionale, precum şi rutele profesionale aferente se reglementează de ANC, în conformitate cu prevederile </w:t>
      </w:r>
      <w:r>
        <w:rPr>
          <w:rStyle w:val="salnbdy"/>
          <w:rFonts w:eastAsia="Times New Roman"/>
          <w:color w:val="0000FF"/>
          <w:u w:val="single"/>
        </w:rPr>
        <w:t>art. 196 alin. (8) din Legea învăţământului superior nr. 199/2023</w:t>
      </w:r>
      <w:r>
        <w:rPr>
          <w:rStyle w:val="salnbdy"/>
          <w:rFonts w:eastAsia="Times New Roman"/>
        </w:rPr>
        <w:t>, cu modificările şi completările ulterioare.</w:t>
      </w:r>
    </w:p>
    <w:p w:rsidR="00000000" w:rsidRDefault="00733E02">
      <w:pPr>
        <w:autoSpaceDE/>
        <w:jc w:val="both"/>
        <w:divId w:val="2031103775"/>
        <w:rPr>
          <w:rFonts w:eastAsia="Times New Roman"/>
          <w:color w:val="000000"/>
          <w:sz w:val="20"/>
          <w:szCs w:val="20"/>
          <w:shd w:val="clear" w:color="auto" w:fill="FFFFFF"/>
        </w:rPr>
      </w:pPr>
      <w:r>
        <w:rPr>
          <w:rStyle w:val="salnttl1"/>
          <w:rFonts w:eastAsia="Times New Roman"/>
        </w:rPr>
        <w:t>(6)</w:t>
      </w:r>
      <w:r>
        <w:rPr>
          <w:rStyle w:val="salnbdy"/>
          <w:rFonts w:eastAsia="Times New Roman"/>
        </w:rPr>
        <w:t>Specialiştii în sisteme de calif</w:t>
      </w:r>
      <w:r>
        <w:rPr>
          <w:rStyle w:val="salnbdy"/>
          <w:rFonts w:eastAsia="Times New Roman"/>
        </w:rPr>
        <w:t xml:space="preserve">icare participă şi contribuie la elaborarea şi actualizarea calificărilor profesionale în instituţiile de învăţământ superior şi în educaţia şi formarea profesională, conform prevederilor </w:t>
      </w:r>
      <w:r>
        <w:rPr>
          <w:rStyle w:val="salnbdy"/>
          <w:rFonts w:eastAsia="Times New Roman"/>
          <w:color w:val="0000FF"/>
          <w:u w:val="single"/>
        </w:rPr>
        <w:t>art. 196 alin. (10) din Legea învăţământului superior nr. 199/2023</w:t>
      </w:r>
      <w:r>
        <w:rPr>
          <w:rStyle w:val="salnbdy"/>
          <w:rFonts w:eastAsia="Times New Roman"/>
        </w:rPr>
        <w:t xml:space="preserve">, </w:t>
      </w:r>
      <w:r>
        <w:rPr>
          <w:rStyle w:val="salnbdy"/>
          <w:rFonts w:eastAsia="Times New Roman"/>
        </w:rPr>
        <w:t>cu modificările şi completările ulterioare.</w:t>
      </w:r>
    </w:p>
    <w:p w:rsidR="00000000" w:rsidRDefault="00733E02">
      <w:pPr>
        <w:autoSpaceDE/>
        <w:jc w:val="both"/>
        <w:divId w:val="159239744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Pentru formarea profesională iniţială ordinal se aplică începând cu anul şcolar 2026-2027.</w:t>
      </w:r>
    </w:p>
    <w:p w:rsidR="00000000" w:rsidRDefault="00733E02">
      <w:pPr>
        <w:pStyle w:val="sartttl"/>
        <w:jc w:val="both"/>
        <w:divId w:val="309403068"/>
        <w:rPr>
          <w:shd w:val="clear" w:color="auto" w:fill="FFFFFF"/>
        </w:rPr>
      </w:pPr>
      <w:r>
        <w:rPr>
          <w:shd w:val="clear" w:color="auto" w:fill="FFFFFF"/>
        </w:rPr>
        <w:t>Articolul 16</w:t>
      </w:r>
    </w:p>
    <w:p w:rsidR="00000000" w:rsidRDefault="00733E02">
      <w:pPr>
        <w:pStyle w:val="sartden"/>
        <w:jc w:val="both"/>
        <w:divId w:val="309403068"/>
        <w:rPr>
          <w:shd w:val="clear" w:color="auto" w:fill="FFFFFF"/>
        </w:rPr>
      </w:pPr>
      <w:r>
        <w:rPr>
          <w:rStyle w:val="slgi1"/>
          <w:b w:val="0"/>
          <w:bCs w:val="0"/>
        </w:rPr>
        <w:t>Anexele nr. 1-4</w:t>
      </w:r>
      <w:r>
        <w:rPr>
          <w:rStyle w:val="spar3"/>
          <w:b w:val="0"/>
          <w:bCs w:val="0"/>
        </w:rPr>
        <w:t xml:space="preserve"> fac parte integrantă din prezenta metodologie.</w:t>
      </w:r>
    </w:p>
    <w:p w:rsidR="00000000" w:rsidRDefault="00733E02">
      <w:pPr>
        <w:pStyle w:val="sanxttl"/>
        <w:divId w:val="883521674"/>
        <w:rPr>
          <w:shd w:val="clear" w:color="auto" w:fill="FFFFFF"/>
        </w:rPr>
      </w:pPr>
      <w:r>
        <w:rPr>
          <w:shd w:val="clear" w:color="auto" w:fill="FFFFFF"/>
        </w:rPr>
        <w:t>Anexa nr. 1*)</w:t>
      </w:r>
    </w:p>
    <w:p w:rsidR="00000000" w:rsidRDefault="00733E02">
      <w:pPr>
        <w:pStyle w:val="spar"/>
        <w:jc w:val="both"/>
        <w:divId w:val="88352167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metodologie </w:t>
      </w:r>
    </w:p>
    <w:p w:rsidR="00000000" w:rsidRDefault="00733E02">
      <w:pPr>
        <w:pStyle w:val="spar"/>
        <w:jc w:val="both"/>
        <w:divId w:val="883521674"/>
        <w:rPr>
          <w:rFonts w:ascii="Verdana" w:hAnsi="Verdana"/>
          <w:color w:val="000000"/>
          <w:sz w:val="20"/>
          <w:szCs w:val="20"/>
          <w:shd w:val="clear" w:color="auto" w:fill="FFFFFF"/>
        </w:rPr>
      </w:pPr>
      <w:r>
        <w:rPr>
          <w:rFonts w:ascii="Verdana" w:hAnsi="Verdana"/>
          <w:color w:val="000000"/>
          <w:sz w:val="20"/>
          <w:szCs w:val="20"/>
          <w:shd w:val="clear" w:color="auto" w:fill="FFFFFF"/>
        </w:rPr>
        <w:t>*) Anexa nr</w:t>
      </w:r>
      <w:r>
        <w:rPr>
          <w:rFonts w:ascii="Verdana" w:hAnsi="Verdana"/>
          <w:color w:val="000000"/>
          <w:sz w:val="20"/>
          <w:szCs w:val="20"/>
          <w:shd w:val="clear" w:color="auto" w:fill="FFFFFF"/>
        </w:rPr>
        <w:t>. 1 este reprodusă în facsimil.</w:t>
      </w:r>
    </w:p>
    <w:p w:rsidR="00000000" w:rsidRDefault="00733E02">
      <w:pPr>
        <w:pStyle w:val="spar"/>
        <w:jc w:val="center"/>
        <w:divId w:val="2128697855"/>
        <w:rPr>
          <w:rFonts w:ascii="Verdana" w:hAnsi="Verdana"/>
          <w:color w:val="000000"/>
          <w:sz w:val="20"/>
          <w:szCs w:val="20"/>
          <w:shd w:val="clear" w:color="auto" w:fill="FFFFFF"/>
        </w:rPr>
      </w:pPr>
      <w:r>
        <w:rPr>
          <w:rFonts w:ascii="Verdana" w:hAnsi="Verdana"/>
          <w:color w:val="000000"/>
          <w:sz w:val="20"/>
          <w:szCs w:val="20"/>
          <w:shd w:val="clear" w:color="auto" w:fill="FFFFFF"/>
        </w:rPr>
        <w:t>MODELUL CALIFICĂRII PRIN COMPETENŢE</w:t>
      </w:r>
    </w:p>
    <w:p w:rsidR="00000000" w:rsidRDefault="00733E02">
      <w:pPr>
        <w:pStyle w:val="sporttl"/>
        <w:jc w:val="both"/>
        <w:divId w:val="798034986"/>
        <w:rPr>
          <w:shd w:val="clear" w:color="auto" w:fill="FFFFFF"/>
        </w:rPr>
      </w:pPr>
      <w:r>
        <w:rPr>
          <w:shd w:val="clear" w:color="auto" w:fill="FFFFFF"/>
        </w:rPr>
        <w:t> </w:t>
      </w:r>
    </w:p>
    <w:p w:rsidR="00000000" w:rsidRDefault="00733E02">
      <w:pPr>
        <w:autoSpaceDE/>
        <w:jc w:val="both"/>
        <w:divId w:val="1164664787"/>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extent cx="243840" cy="243840"/>
            <wp:effectExtent l="0" t="0" r="3810" b="3810"/>
            <wp:docPr id="1" name="Imagine 1" descr="Descriere: https://www.ilegis.ro/ImaginiDinActe/287855/A2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ere: https://www.ilegis.ro/ImaginiDinActe/287855/A2186.jpg"/>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a:graphicData>
            </a:graphic>
          </wp:inline>
        </w:drawing>
      </w:r>
    </w:p>
    <w:p w:rsidR="00000000" w:rsidRDefault="00733E02">
      <w:pPr>
        <w:pStyle w:val="sanxttl"/>
        <w:divId w:val="365759235"/>
        <w:rPr>
          <w:shd w:val="clear" w:color="auto" w:fill="FFFFFF"/>
        </w:rPr>
      </w:pPr>
      <w:r>
        <w:rPr>
          <w:shd w:val="clear" w:color="auto" w:fill="FFFFFF"/>
        </w:rPr>
        <w:t>Anexa nr. 2</w:t>
      </w:r>
    </w:p>
    <w:p w:rsidR="00000000" w:rsidRDefault="00733E02">
      <w:pPr>
        <w:pStyle w:val="spar"/>
        <w:jc w:val="both"/>
        <w:divId w:val="365759235"/>
        <w:rPr>
          <w:rFonts w:ascii="Verdana" w:hAnsi="Verdana"/>
          <w:color w:val="000000"/>
          <w:sz w:val="20"/>
          <w:szCs w:val="20"/>
          <w:shd w:val="clear" w:color="auto" w:fill="FFFFFF"/>
        </w:rPr>
      </w:pPr>
      <w:r>
        <w:rPr>
          <w:rFonts w:ascii="Verdana" w:hAnsi="Verdana"/>
          <w:color w:val="000000"/>
          <w:sz w:val="20"/>
          <w:szCs w:val="20"/>
          <w:shd w:val="clear" w:color="auto" w:fill="FFFFFF"/>
        </w:rPr>
        <w:t>la metodologie</w:t>
      </w:r>
    </w:p>
    <w:p w:rsidR="00000000" w:rsidRDefault="00733E02">
      <w:pPr>
        <w:pStyle w:val="spar"/>
        <w:jc w:val="center"/>
        <w:divId w:val="1935046095"/>
        <w:rPr>
          <w:rFonts w:ascii="Verdana" w:hAnsi="Verdana"/>
          <w:color w:val="000000"/>
          <w:sz w:val="20"/>
          <w:szCs w:val="20"/>
          <w:shd w:val="clear" w:color="auto" w:fill="FFFFFF"/>
        </w:rPr>
      </w:pPr>
      <w:r>
        <w:rPr>
          <w:rFonts w:ascii="Verdana" w:hAnsi="Verdana"/>
          <w:color w:val="000000"/>
          <w:sz w:val="20"/>
          <w:szCs w:val="20"/>
          <w:shd w:val="clear" w:color="auto" w:fill="FFFFFF"/>
        </w:rPr>
        <w:t>FIŞA CALIFICĂRII*</w:t>
      </w:r>
    </w:p>
    <w:p w:rsidR="00000000" w:rsidRDefault="00733E02">
      <w:pPr>
        <w:pStyle w:val="spar"/>
        <w:jc w:val="center"/>
        <w:divId w:val="1935046095"/>
        <w:rPr>
          <w:rFonts w:ascii="Verdana" w:hAnsi="Verdana"/>
          <w:color w:val="000000"/>
          <w:sz w:val="20"/>
          <w:szCs w:val="20"/>
          <w:shd w:val="clear" w:color="auto" w:fill="FFFFFF"/>
        </w:rPr>
      </w:pPr>
      <w:r>
        <w:rPr>
          <w:rFonts w:ascii="Verdana" w:hAnsi="Verdana"/>
          <w:color w:val="000000"/>
          <w:sz w:val="20"/>
          <w:szCs w:val="20"/>
          <w:shd w:val="clear" w:color="auto" w:fill="FFFFFF"/>
        </w:rPr>
        <w:t>.........................</w:t>
      </w:r>
    </w:p>
    <w:p w:rsidR="00000000" w:rsidRDefault="00733E02">
      <w:pPr>
        <w:pStyle w:val="spar"/>
        <w:jc w:val="both"/>
        <w:divId w:val="365759235"/>
        <w:rPr>
          <w:rFonts w:ascii="Verdana" w:hAnsi="Verdana"/>
          <w:color w:val="000000"/>
          <w:sz w:val="20"/>
          <w:szCs w:val="20"/>
          <w:shd w:val="clear" w:color="auto" w:fill="FFFFFF"/>
        </w:rPr>
      </w:pPr>
      <w:r>
        <w:rPr>
          <w:rFonts w:ascii="Verdana" w:hAnsi="Verdana"/>
          <w:color w:val="000000"/>
          <w:sz w:val="20"/>
          <w:szCs w:val="20"/>
          <w:shd w:val="clear" w:color="auto" w:fill="FFFFFF"/>
        </w:rPr>
        <w:t>* Se trece, de regulă, denumirea grupei de bază care reprezintă şi calificarea.</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91"/>
      </w:tblGrid>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Ţara:</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1. Titlul calificării:</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2. </w:t>
            </w:r>
            <w:r>
              <w:rPr>
                <w:rFonts w:eastAsia="Times New Roman"/>
                <w:color w:val="000000"/>
                <w:sz w:val="20"/>
                <w:szCs w:val="20"/>
              </w:rPr>
              <w:t xml:space="preserve">Domeniu de educaţie, conform ISCED-F 2013: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3. Denumire: (grupa de bază - COR sau alte reglementări specifice)</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4. Denumirea şi codul grupei majore (conform COR):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5. Descrierea calificării: - A. Prin competenţe/rezultatele învăţării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6. </w:t>
            </w:r>
            <w:r>
              <w:rPr>
                <w:rFonts w:eastAsia="Times New Roman"/>
                <w:color w:val="000000"/>
                <w:sz w:val="20"/>
                <w:szCs w:val="20"/>
              </w:rPr>
              <w:t xml:space="preserve">Denumirea şi codul secţiunii CAEN căreia îi aparţine calificarea: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7. Competenţe-cheie comune pe toate secţiunile CAEN şi pe nivel de calificare (C1):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7.1. Comune la toate secţiunile CAEN, diferenţiate pe nivel de calificare prin nivelul de competen</w:t>
            </w:r>
            <w:r>
              <w:rPr>
                <w:rFonts w:eastAsia="Times New Roman"/>
                <w:color w:val="000000"/>
                <w:sz w:val="20"/>
                <w:szCs w:val="20"/>
              </w:rPr>
              <w:t xml:space="preserve">ţă 1/2/3/4 (conform anexei nr. 4 la metodologie):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7.1.1. Competenţe digitale C.1.1 - conform The Digital Competence Framework for Citizens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7.1.2. Competenţe verzi C1.2 - conform EU.Green.Comp.</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7.2. </w:t>
            </w:r>
            <w:r>
              <w:rPr>
                <w:rFonts w:eastAsia="Times New Roman"/>
                <w:color w:val="000000"/>
                <w:sz w:val="20"/>
                <w:szCs w:val="20"/>
              </w:rPr>
              <w:t>Competenţe C1.3 şi C1.4 - cheie - personale - sunt conform Recomandării EU privind competenţele-cheie pentru învăţarea pe tot parcursul vieţii, altele decât C1.1 şi C1.2, specifice fiecărei secţiuni CAEN, diferenţiate pe nivel de calificare şi prin nivelul</w:t>
            </w:r>
            <w:r>
              <w:rPr>
                <w:rFonts w:eastAsia="Times New Roman"/>
                <w:color w:val="000000"/>
                <w:sz w:val="20"/>
                <w:szCs w:val="20"/>
              </w:rPr>
              <w:t xml:space="preserve"> profesional de competenţă 1/2/3/4, conform anexei nr. 4 la metodologie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8. Denumirea şi codul subgrupei majore (conform COR):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9. Descriere şi sarcini specifice subgrupei majore, conform ISCO-08:</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10. Competenţe transversale - de bază (C2), din ES</w:t>
            </w:r>
            <w:r>
              <w:rPr>
                <w:rFonts w:eastAsia="Times New Roman"/>
                <w:color w:val="000000"/>
                <w:sz w:val="20"/>
                <w:szCs w:val="20"/>
              </w:rPr>
              <w:t>CO:</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C2.1 şi C2.2 specifice fiecărei subgrupe majore, diferenţiate pe nivel de calificare şi prin nivelul profesional de competenţă 1/2/3/4, conform anexei nr. 4 la metodologie</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11. Denumirea şi codul grupei minore (conform COR):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12. </w:t>
            </w:r>
            <w:r>
              <w:rPr>
                <w:rFonts w:eastAsia="Times New Roman"/>
                <w:color w:val="000000"/>
                <w:sz w:val="20"/>
                <w:szCs w:val="20"/>
              </w:rPr>
              <w:t>Descriere şi sarcini specifice grupei minore, conform ISCO-08:</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13. Competenţe profesionale fundamentale comune la locul de muncă - specifice sarcinilor şi activităţilor comune ocupaţiilor din aceeaşi grupă minoră (C3.1):</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14. Denumirea şi codul grupei</w:t>
            </w:r>
            <w:r>
              <w:rPr>
                <w:rFonts w:eastAsia="Times New Roman"/>
                <w:color w:val="000000"/>
                <w:sz w:val="20"/>
                <w:szCs w:val="20"/>
              </w:rPr>
              <w:t xml:space="preserve"> de bază (conform COR): </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15. Descriere şi sarcini specifice grupei de bază, conform ISCO-08:</w:t>
            </w:r>
          </w:p>
        </w:tc>
      </w:tr>
      <w:tr w:rsidR="00000000">
        <w:trPr>
          <w:divId w:val="365759235"/>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16. Competenţe profesionale de domeniu şi tehnice generale - specifice sarcinilor şi activităţilor comune ocupaţiilor din aceeaşi grupă de bază (C3.2):</w:t>
            </w:r>
          </w:p>
        </w:tc>
      </w:tr>
    </w:tbl>
    <w:p w:rsidR="00000000" w:rsidRDefault="00733E02">
      <w:pPr>
        <w:autoSpaceDE/>
        <w:ind w:left="225"/>
        <w:jc w:val="both"/>
        <w:divId w:val="365759235"/>
        <w:rPr>
          <w:rStyle w:val="spar3"/>
        </w:rPr>
      </w:pPr>
      <w:r>
        <w:rPr>
          <w:rStyle w:val="spar3"/>
          <w:rFonts w:eastAsia="Times New Roman"/>
        </w:rPr>
        <w:t>Instrucţiuni pentru scrierea fişei calificării</w:t>
      </w:r>
    </w:p>
    <w:p w:rsidR="00000000" w:rsidRDefault="00733E02">
      <w:pPr>
        <w:autoSpaceDE/>
        <w:ind w:left="225"/>
        <w:jc w:val="both"/>
        <w:divId w:val="1009722866"/>
      </w:pPr>
      <w:r>
        <w:rPr>
          <w:rStyle w:val="spctttl1"/>
          <w:rFonts w:eastAsia="Times New Roman"/>
        </w:rPr>
        <w:lastRenderedPageBreak/>
        <w:t>1.</w:t>
      </w:r>
      <w:r>
        <w:rPr>
          <w:rFonts w:eastAsia="Times New Roman"/>
          <w:color w:val="000000"/>
          <w:sz w:val="20"/>
          <w:szCs w:val="20"/>
          <w:shd w:val="clear" w:color="auto" w:fill="FFFFFF"/>
        </w:rPr>
        <w:t xml:space="preserve"> </w:t>
      </w:r>
      <w:r>
        <w:rPr>
          <w:rStyle w:val="spctbdy"/>
          <w:rFonts w:eastAsia="Times New Roman"/>
        </w:rPr>
        <w:t>Alegerea ocupaţiilor/Descrierea sarcinilor şi atribuţiilor lor se face pe baza descrierii ocupaţiilor cuprinse în COR sau ISCO-08.</w:t>
      </w:r>
    </w:p>
    <w:p w:rsidR="00000000" w:rsidRDefault="00733E02">
      <w:pPr>
        <w:autoSpaceDE/>
        <w:ind w:left="225"/>
        <w:jc w:val="both"/>
        <w:divId w:val="1307736699"/>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 xml:space="preserve">Competenţele şi aptitudinile principale ale calificării, precum şi cele </w:t>
      </w:r>
      <w:r>
        <w:rPr>
          <w:rStyle w:val="spctbdy"/>
          <w:rFonts w:eastAsia="Times New Roman"/>
        </w:rPr>
        <w:t xml:space="preserve">opţionale se regăsesc pentru ocupaţiile recunoscute la nivel european în ESCO (Clasificarea Europeană a Abilităţilor, Competenţelor, Calificărilor şi Ocupaţiilor - European Classification of Skills, Competences, Qualifications and Occupations) sau în fişa </w:t>
      </w:r>
      <w:r>
        <w:rPr>
          <w:rStyle w:val="spctbdy"/>
          <w:rFonts w:eastAsia="Times New Roman"/>
        </w:rPr>
        <w:t>ocupaţiei, de introducere în COR.</w:t>
      </w:r>
    </w:p>
    <w:p w:rsidR="00000000" w:rsidRDefault="00733E02">
      <w:pPr>
        <w:autoSpaceDE/>
        <w:ind w:left="225"/>
        <w:jc w:val="both"/>
        <w:divId w:val="1715692321"/>
        <w:rPr>
          <w:rFonts w:eastAsia="Times New Roman"/>
          <w:color w:val="000000"/>
          <w:sz w:val="20"/>
          <w:szCs w:val="20"/>
          <w:shd w:val="clear" w:color="auto" w:fill="FFFFFF"/>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Raportarea statisticilor din domeniul educaţiei şi formării profesionale la nivelul UE se realizează prin corelare cu domeniile ISCED-F 2013 şi activităţile din CAEN.</w:t>
      </w:r>
    </w:p>
    <w:p w:rsidR="00000000" w:rsidRDefault="00733E02">
      <w:pPr>
        <w:autoSpaceDE/>
        <w:ind w:left="225"/>
        <w:jc w:val="both"/>
        <w:divId w:val="410547996"/>
        <w:rPr>
          <w:rFonts w:eastAsia="Times New Roman"/>
          <w:color w:val="000000"/>
          <w:sz w:val="20"/>
          <w:szCs w:val="20"/>
          <w:shd w:val="clear" w:color="auto" w:fill="FFFFFF"/>
        </w:rPr>
      </w:pPr>
      <w:r>
        <w:rPr>
          <w:rStyle w:val="spctttl1"/>
          <w:rFonts w:eastAsia="Times New Roman"/>
        </w:rPr>
        <w:t>4.</w:t>
      </w:r>
      <w:r>
        <w:rPr>
          <w:rFonts w:eastAsia="Times New Roman"/>
          <w:color w:val="000000"/>
          <w:sz w:val="20"/>
          <w:szCs w:val="20"/>
          <w:shd w:val="clear" w:color="auto" w:fill="FFFFFF"/>
        </w:rPr>
        <w:t xml:space="preserve"> </w:t>
      </w:r>
      <w:r>
        <w:rPr>
          <w:rStyle w:val="spctbdy"/>
          <w:rFonts w:eastAsia="Times New Roman"/>
        </w:rPr>
        <w:t>COR/ISCO-08, ESCO, ISCED-F 2013, CAEN sunt sistem</w:t>
      </w:r>
      <w:r>
        <w:rPr>
          <w:rStyle w:val="spctbdy"/>
          <w:rFonts w:eastAsia="Times New Roman"/>
        </w:rPr>
        <w:t>e internaţionale bazate pe modelul taxonometric şi, pe cale de consecinţă, rezultatele învăţării au un caracter taxonometric. Acestea ajută la identificarea şi scrierea rezultatelor învăţării.</w:t>
      </w:r>
    </w:p>
    <w:p w:rsidR="00000000" w:rsidRDefault="00733E02">
      <w:pPr>
        <w:autoSpaceDE/>
        <w:ind w:left="225"/>
        <w:jc w:val="both"/>
        <w:divId w:val="274286487"/>
        <w:rPr>
          <w:rFonts w:eastAsia="Times New Roman"/>
          <w:color w:val="000000"/>
          <w:sz w:val="20"/>
          <w:szCs w:val="20"/>
          <w:shd w:val="clear" w:color="auto" w:fill="FFFFFF"/>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Competenţele C1, C2 şi C4 se regăsesc descrise şi dezvoltate</w:t>
      </w:r>
      <w:r>
        <w:rPr>
          <w:rStyle w:val="spctbdy"/>
          <w:rFonts w:eastAsia="Times New Roman"/>
        </w:rPr>
        <w:t xml:space="preserve"> pe nivele de competenţă, conform anexei nr. 4 la metodologie, pe site-ul ANC, care răspunde de actualizarea acestora conform documentelor europene în materie.</w:t>
      </w:r>
    </w:p>
    <w:p w:rsidR="00000000" w:rsidRDefault="00733E02">
      <w:pPr>
        <w:pStyle w:val="sanxttl"/>
        <w:divId w:val="2095272650"/>
        <w:rPr>
          <w:shd w:val="clear" w:color="auto" w:fill="FFFFFF"/>
        </w:rPr>
      </w:pPr>
      <w:r>
        <w:rPr>
          <w:shd w:val="clear" w:color="auto" w:fill="FFFFFF"/>
        </w:rPr>
        <w:t>Anexa nr. 3</w:t>
      </w:r>
    </w:p>
    <w:p w:rsidR="00000000" w:rsidRDefault="00733E02">
      <w:pPr>
        <w:pStyle w:val="spar"/>
        <w:jc w:val="both"/>
        <w:divId w:val="2095272650"/>
        <w:rPr>
          <w:rFonts w:ascii="Verdana" w:hAnsi="Verdana"/>
          <w:color w:val="000000"/>
          <w:sz w:val="20"/>
          <w:szCs w:val="20"/>
          <w:shd w:val="clear" w:color="auto" w:fill="FFFFFF"/>
        </w:rPr>
      </w:pPr>
      <w:r>
        <w:rPr>
          <w:rFonts w:ascii="Verdana" w:hAnsi="Verdana"/>
          <w:color w:val="000000"/>
          <w:sz w:val="20"/>
          <w:szCs w:val="20"/>
          <w:shd w:val="clear" w:color="auto" w:fill="FFFFFF"/>
        </w:rPr>
        <w:t>la metodologie</w:t>
      </w:r>
    </w:p>
    <w:p w:rsidR="00000000" w:rsidRDefault="00733E02">
      <w:pPr>
        <w:pStyle w:val="spar"/>
        <w:jc w:val="center"/>
        <w:divId w:val="1889102875"/>
        <w:rPr>
          <w:rFonts w:ascii="Verdana" w:hAnsi="Verdana"/>
          <w:color w:val="000000"/>
          <w:sz w:val="20"/>
          <w:szCs w:val="20"/>
          <w:shd w:val="clear" w:color="auto" w:fill="FFFFFF"/>
        </w:rPr>
      </w:pPr>
      <w:r>
        <w:rPr>
          <w:rFonts w:ascii="Verdana" w:hAnsi="Verdana"/>
          <w:color w:val="000000"/>
          <w:sz w:val="20"/>
          <w:szCs w:val="20"/>
          <w:shd w:val="clear" w:color="auto" w:fill="FFFFFF"/>
        </w:rPr>
        <w:t>CORELAREA</w:t>
      </w:r>
    </w:p>
    <w:p w:rsidR="00000000" w:rsidRDefault="00733E02">
      <w:pPr>
        <w:pStyle w:val="spar"/>
        <w:jc w:val="center"/>
        <w:divId w:val="188910287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grupelor </w:t>
      </w:r>
      <w:r>
        <w:rPr>
          <w:rFonts w:ascii="Verdana" w:hAnsi="Verdana"/>
          <w:color w:val="000000"/>
          <w:sz w:val="20"/>
          <w:szCs w:val="20"/>
          <w:shd w:val="clear" w:color="auto" w:fill="FFFFFF"/>
        </w:rPr>
        <w:t>ISCO-08 cu domeniul de specializare a cunoaşterii ISCED-F 2013</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65"/>
        <w:gridCol w:w="1807"/>
        <w:gridCol w:w="2702"/>
      </w:tblGrid>
      <w:tr w:rsidR="00000000">
        <w:trPr>
          <w:divId w:val="209527265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COR/ISCO-08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ISCED-F 2013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Observaţii</w:t>
            </w:r>
          </w:p>
        </w:tc>
      </w:tr>
      <w:tr w:rsidR="00000000">
        <w:trPr>
          <w:divId w:val="209527265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Grupă majoră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w:t>
            </w:r>
          </w:p>
        </w:tc>
      </w:tr>
      <w:tr w:rsidR="00000000">
        <w:trPr>
          <w:divId w:val="209527265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Subgrupă majoră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Domeniu larg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w:t>
            </w:r>
          </w:p>
        </w:tc>
      </w:tr>
      <w:tr w:rsidR="00000000">
        <w:trPr>
          <w:divId w:val="209527265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Grupă minoră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Domeniu restrâns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w:t>
            </w:r>
          </w:p>
        </w:tc>
      </w:tr>
      <w:tr w:rsidR="00000000">
        <w:trPr>
          <w:divId w:val="209527265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Grupă de bază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Domeniu detaliat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Se </w:t>
            </w:r>
            <w:r>
              <w:rPr>
                <w:rFonts w:eastAsia="Times New Roman"/>
                <w:color w:val="000000"/>
                <w:sz w:val="20"/>
                <w:szCs w:val="20"/>
              </w:rPr>
              <w:t>identifică cu calificarea.</w:t>
            </w:r>
          </w:p>
        </w:tc>
      </w:tr>
      <w:tr w:rsidR="00000000">
        <w:trPr>
          <w:divId w:val="2095272650"/>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Ocupaţia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Specialitate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w:t>
            </w:r>
          </w:p>
        </w:tc>
      </w:tr>
    </w:tbl>
    <w:p w:rsidR="00000000" w:rsidRDefault="00733E02">
      <w:pPr>
        <w:pStyle w:val="sanxttl"/>
        <w:divId w:val="1918906264"/>
      </w:pPr>
      <w:r>
        <w:rPr>
          <w:shd w:val="clear" w:color="auto" w:fill="FFFFFF"/>
        </w:rPr>
        <w:t>Anexa nr. 4</w:t>
      </w:r>
    </w:p>
    <w:p w:rsidR="00000000" w:rsidRDefault="00733E02">
      <w:pPr>
        <w:pStyle w:val="spar"/>
        <w:jc w:val="both"/>
        <w:divId w:val="1918906264"/>
        <w:rPr>
          <w:rFonts w:ascii="Verdana" w:hAnsi="Verdana"/>
          <w:color w:val="000000"/>
          <w:sz w:val="20"/>
          <w:szCs w:val="20"/>
          <w:shd w:val="clear" w:color="auto" w:fill="FFFFFF"/>
        </w:rPr>
      </w:pPr>
      <w:r>
        <w:rPr>
          <w:rFonts w:ascii="Verdana" w:hAnsi="Verdana"/>
          <w:color w:val="000000"/>
          <w:sz w:val="20"/>
          <w:szCs w:val="20"/>
          <w:shd w:val="clear" w:color="auto" w:fill="FFFFFF"/>
        </w:rPr>
        <w:t>la metodologie</w:t>
      </w:r>
    </w:p>
    <w:p w:rsidR="00000000" w:rsidRDefault="00733E02">
      <w:pPr>
        <w:pStyle w:val="spar"/>
        <w:jc w:val="center"/>
        <w:divId w:val="958992022"/>
        <w:rPr>
          <w:rFonts w:ascii="Verdana" w:hAnsi="Verdana"/>
          <w:color w:val="000000"/>
          <w:sz w:val="20"/>
          <w:szCs w:val="20"/>
          <w:shd w:val="clear" w:color="auto" w:fill="FFFFFF"/>
        </w:rPr>
      </w:pPr>
      <w:r>
        <w:rPr>
          <w:rFonts w:ascii="Verdana" w:hAnsi="Verdana"/>
          <w:color w:val="000000"/>
          <w:sz w:val="20"/>
          <w:szCs w:val="20"/>
          <w:shd w:val="clear" w:color="auto" w:fill="FFFFFF"/>
        </w:rPr>
        <w:t>NIVELURI</w:t>
      </w:r>
    </w:p>
    <w:p w:rsidR="00000000" w:rsidRDefault="00733E02">
      <w:pPr>
        <w:pStyle w:val="spar"/>
        <w:jc w:val="center"/>
        <w:divId w:val="958992022"/>
        <w:rPr>
          <w:rFonts w:ascii="Verdana" w:hAnsi="Verdana"/>
          <w:color w:val="000000"/>
          <w:sz w:val="20"/>
          <w:szCs w:val="20"/>
          <w:shd w:val="clear" w:color="auto" w:fill="FFFFFF"/>
        </w:rPr>
      </w:pPr>
      <w:r>
        <w:rPr>
          <w:rFonts w:ascii="Verdana" w:hAnsi="Verdana"/>
          <w:color w:val="000000"/>
          <w:sz w:val="20"/>
          <w:szCs w:val="20"/>
          <w:shd w:val="clear" w:color="auto" w:fill="FFFFFF"/>
        </w:rPr>
        <w:t>profesionale de competenţă</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2505"/>
        <w:gridCol w:w="4691"/>
        <w:gridCol w:w="3395"/>
      </w:tblGrid>
      <w:tr w:rsidR="00000000">
        <w:trPr>
          <w:divId w:val="19189062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Nivel de aptitudine, conform ISCO-08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Nivel de competenţă profesională, conform cadrelor europene de competenţe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Nivel </w:t>
            </w:r>
            <w:r>
              <w:rPr>
                <w:rFonts w:eastAsia="Times New Roman"/>
                <w:color w:val="000000"/>
                <w:sz w:val="20"/>
                <w:szCs w:val="20"/>
              </w:rPr>
              <w:t>de calificare, conform CNC</w:t>
            </w:r>
          </w:p>
        </w:tc>
      </w:tr>
      <w:tr w:rsidR="00000000">
        <w:trPr>
          <w:divId w:val="19189062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1 - Bază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1 CNC - bază începător; 2 CNC - bază</w:t>
            </w:r>
          </w:p>
        </w:tc>
      </w:tr>
      <w:tr w:rsidR="00000000">
        <w:trPr>
          <w:divId w:val="19189062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2 - Intermediar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3 CNC - intermediar; 4 CNC - intermediar competent</w:t>
            </w:r>
          </w:p>
        </w:tc>
      </w:tr>
      <w:tr w:rsidR="00000000">
        <w:trPr>
          <w:divId w:val="19189062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3 - Avansat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5 CNC - avansat; 6 CNC - avansat competent</w:t>
            </w:r>
          </w:p>
        </w:tc>
      </w:tr>
      <w:tr w:rsidR="00000000">
        <w:trPr>
          <w:divId w:val="1918906264"/>
        </w:trPr>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4 - Specialist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00000" w:rsidRDefault="00733E02">
            <w:pPr>
              <w:autoSpaceDE/>
              <w:jc w:val="both"/>
              <w:rPr>
                <w:rFonts w:eastAsia="Times New Roman"/>
                <w:color w:val="000000"/>
                <w:sz w:val="20"/>
                <w:szCs w:val="20"/>
              </w:rPr>
            </w:pPr>
            <w:r>
              <w:rPr>
                <w:rFonts w:eastAsia="Times New Roman"/>
                <w:color w:val="000000"/>
                <w:sz w:val="20"/>
                <w:szCs w:val="20"/>
              </w:rPr>
              <w:t xml:space="preserve">7 </w:t>
            </w:r>
            <w:r>
              <w:rPr>
                <w:rFonts w:eastAsia="Times New Roman"/>
                <w:color w:val="000000"/>
                <w:sz w:val="20"/>
                <w:szCs w:val="20"/>
              </w:rPr>
              <w:t>CNC - specialist; 8 CNC - specialist competent</w:t>
            </w:r>
          </w:p>
        </w:tc>
      </w:tr>
    </w:tbl>
    <w:p w:rsidR="00733E02" w:rsidRDefault="00733E02">
      <w:pPr>
        <w:pStyle w:val="spar"/>
        <w:jc w:val="both"/>
        <w:divId w:val="2097170751"/>
      </w:pPr>
      <w:r>
        <w:rPr>
          <w:rFonts w:ascii="Verdana" w:hAnsi="Verdana"/>
          <w:color w:val="000000"/>
          <w:sz w:val="20"/>
          <w:szCs w:val="20"/>
          <w:shd w:val="clear" w:color="auto" w:fill="FFFFFF"/>
        </w:rPr>
        <w:t>-----</w:t>
      </w:r>
    </w:p>
    <w:sectPr w:rsidR="00733E02">
      <w:pgSz w:w="12240" w:h="15840"/>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verdcan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0"/>
  <w:doNotHyphenateCaps/>
  <w:drawingGridHorizontalSpacing w:val="0"/>
  <w:drawingGridVerticalSpacing w:val="0"/>
  <w:characterSpacingControl w:val="doNotCompress"/>
  <w:compat>
    <w:doNotSnapToGridInCell/>
    <w:doNotWrapTextWithPunct/>
    <w:doNotUseEastAsianBreakRules/>
    <w:growAutofit/>
    <w:compatSetting w:name="compatibilityMode" w:uri="http://schemas.microsoft.com/office/word" w:val="14"/>
  </w:compat>
  <w:rsids>
    <w:rsidRoot w:val="00F06544"/>
    <w:rsid w:val="00733E02"/>
    <w:rsid w:val="00F065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8"/>
      <w:szCs w:val="1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CitareHTML">
    <w:name w:val="HTML Cite"/>
    <w:basedOn w:val="Fontdeparagrafimplicit"/>
    <w:uiPriority w:val="99"/>
    <w:semiHidden/>
    <w:unhideWhenUsed/>
    <w:rPr>
      <w:i/>
      <w:iCs/>
      <w:shd w:val="clear" w:color="auto" w:fill="FFFF00"/>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Fontdeparagrafimplici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Fontdeparagrafimplicit"/>
    <w:rPr>
      <w:rFonts w:ascii="Arial" w:hAnsi="Arial" w:cs="Arial" w:hint="default"/>
      <w:b/>
      <w:bCs/>
      <w:color w:val="000000"/>
      <w:sz w:val="21"/>
      <w:szCs w:val="21"/>
      <w:shd w:val="clear" w:color="auto" w:fill="FFFFFF"/>
    </w:rPr>
  </w:style>
  <w:style w:type="character" w:customStyle="1" w:styleId="semtbdy1">
    <w:name w:val="s_emt_bdy1"/>
    <w:basedOn w:val="Fontdeparagrafimplicit"/>
    <w:rPr>
      <w:rFonts w:ascii="Verdana" w:hAnsi="Verdana" w:hint="default"/>
      <w:b/>
      <w:bCs/>
      <w:color w:val="006400"/>
      <w:sz w:val="18"/>
      <w:szCs w:val="18"/>
      <w:shd w:val="clear" w:color="auto" w:fill="FFFFFF"/>
    </w:rPr>
  </w:style>
  <w:style w:type="character" w:customStyle="1" w:styleId="spub1">
    <w:name w:val="s_pub1"/>
    <w:basedOn w:val="Fontdeparagrafimplici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Fontdeparagrafimplicit"/>
    <w:rPr>
      <w:rFonts w:ascii="Verdana" w:hAnsi="Verdana" w:hint="default"/>
      <w:b w:val="0"/>
      <w:bCs w:val="0"/>
      <w:color w:val="000000"/>
      <w:sz w:val="20"/>
      <w:szCs w:val="20"/>
      <w:shd w:val="clear" w:color="auto" w:fill="FFFFFF"/>
    </w:rPr>
  </w:style>
  <w:style w:type="character" w:customStyle="1" w:styleId="spubbdy1">
    <w:name w:val="s_pub_bdy1"/>
    <w:basedOn w:val="Fontdeparagrafimplicit"/>
    <w:rPr>
      <w:rFonts w:ascii="Verdana" w:hAnsi="Verdana" w:hint="default"/>
      <w:b/>
      <w:bCs/>
      <w:color w:val="24689B"/>
      <w:sz w:val="21"/>
      <w:szCs w:val="21"/>
      <w:shd w:val="clear" w:color="auto" w:fill="FFFFFF"/>
    </w:rPr>
  </w:style>
  <w:style w:type="character" w:customStyle="1" w:styleId="spar3">
    <w:name w:val="s_par3"/>
    <w:basedOn w:val="Fontdeparagrafimplicit"/>
    <w:rPr>
      <w:rFonts w:ascii="Verdana" w:hAnsi="Verdana" w:hint="default"/>
      <w:b w:val="0"/>
      <w:bCs w:val="0"/>
      <w:vanish w:val="0"/>
      <w:webHidden w:val="0"/>
      <w:color w:val="000000"/>
      <w:sz w:val="20"/>
      <w:szCs w:val="20"/>
      <w:shd w:val="clear" w:color="auto" w:fill="FFFFFF"/>
      <w:specVanish w:val="0"/>
    </w:rPr>
  </w:style>
  <w:style w:type="character" w:customStyle="1" w:styleId="slinttl1">
    <w:name w:val="s_lin_ttl1"/>
    <w:basedOn w:val="Fontdeparagrafimplicit"/>
    <w:rPr>
      <w:rFonts w:ascii="Verdana" w:hAnsi="Verdana" w:hint="default"/>
      <w:b/>
      <w:bCs/>
      <w:color w:val="24689B"/>
      <w:sz w:val="21"/>
      <w:szCs w:val="21"/>
      <w:shd w:val="clear" w:color="auto" w:fill="FFFFFF"/>
    </w:rPr>
  </w:style>
  <w:style w:type="character" w:customStyle="1" w:styleId="slinbdy">
    <w:name w:val="s_lin_bdy"/>
    <w:basedOn w:val="Fontdeparagrafimplicit"/>
    <w:rPr>
      <w:rFonts w:ascii="Verdana" w:hAnsi="Verdana" w:hint="default"/>
      <w:b w:val="0"/>
      <w:bCs w:val="0"/>
      <w:color w:val="000000"/>
      <w:sz w:val="20"/>
      <w:szCs w:val="20"/>
      <w:shd w:val="clear" w:color="auto" w:fill="FFFFFF"/>
    </w:rPr>
  </w:style>
  <w:style w:type="character" w:customStyle="1" w:styleId="sartbdy">
    <w:name w:val="s_art_bdy"/>
    <w:basedOn w:val="Fontdeparagrafimplicit"/>
    <w:rPr>
      <w:rFonts w:ascii="Verdana" w:hAnsi="Verdana" w:hint="default"/>
      <w:b w:val="0"/>
      <w:bCs w:val="0"/>
      <w:color w:val="000000"/>
      <w:sz w:val="20"/>
      <w:szCs w:val="20"/>
      <w:shd w:val="clear" w:color="auto" w:fill="FFFFFF"/>
    </w:rPr>
  </w:style>
  <w:style w:type="character" w:customStyle="1" w:styleId="slgi1">
    <w:name w:val="s_lgi1"/>
    <w:basedOn w:val="Fontdeparagrafimplicit"/>
    <w:rPr>
      <w:rFonts w:ascii="Verdana" w:hAnsi="Verdana" w:hint="default"/>
      <w:b w:val="0"/>
      <w:bCs w:val="0"/>
      <w:color w:val="006400"/>
      <w:sz w:val="20"/>
      <w:szCs w:val="20"/>
      <w:u w:val="single"/>
      <w:shd w:val="clear" w:color="auto" w:fill="FFFFFF"/>
    </w:rPr>
  </w:style>
  <w:style w:type="character" w:customStyle="1" w:styleId="sanxbdy">
    <w:name w:val="s_anx_bdy"/>
    <w:basedOn w:val="Fontdeparagrafimplicit"/>
    <w:rPr>
      <w:rFonts w:ascii="Verdana" w:hAnsi="Verdana" w:hint="default"/>
      <w:b w:val="0"/>
      <w:bCs w:val="0"/>
      <w:color w:val="000000"/>
      <w:sz w:val="20"/>
      <w:szCs w:val="20"/>
      <w:shd w:val="clear" w:color="auto" w:fill="FFFFFF"/>
    </w:rPr>
  </w:style>
  <w:style w:type="character" w:customStyle="1" w:styleId="scapbdy">
    <w:name w:val="s_cap_bdy"/>
    <w:basedOn w:val="Fontdeparagrafimplicit"/>
    <w:rPr>
      <w:rFonts w:ascii="Verdana" w:hAnsi="Verdana" w:hint="default"/>
      <w:b w:val="0"/>
      <w:bCs w:val="0"/>
      <w:color w:val="000000"/>
      <w:sz w:val="20"/>
      <w:szCs w:val="20"/>
      <w:shd w:val="clear" w:color="auto" w:fill="FFFFFF"/>
    </w:rPr>
  </w:style>
  <w:style w:type="character" w:customStyle="1" w:styleId="salnttl1">
    <w:name w:val="s_aln_ttl1"/>
    <w:basedOn w:val="Fontdeparagrafimplici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Fontdeparagrafimplicit"/>
    <w:rPr>
      <w:rFonts w:ascii="Verdana" w:hAnsi="Verdana" w:hint="default"/>
      <w:b w:val="0"/>
      <w:bCs w:val="0"/>
      <w:color w:val="000000"/>
      <w:sz w:val="20"/>
      <w:szCs w:val="20"/>
      <w:shd w:val="clear" w:color="auto" w:fill="FFFFFF"/>
    </w:rPr>
  </w:style>
  <w:style w:type="character" w:customStyle="1" w:styleId="slitttl1">
    <w:name w:val="s_lit_ttl1"/>
    <w:basedOn w:val="Fontdeparagrafimplici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Fontdeparagrafimplicit"/>
    <w:rPr>
      <w:rFonts w:ascii="Verdana" w:hAnsi="Verdana" w:hint="default"/>
      <w:b w:val="0"/>
      <w:bCs w:val="0"/>
      <w:color w:val="000000"/>
      <w:sz w:val="20"/>
      <w:szCs w:val="20"/>
      <w:shd w:val="clear" w:color="auto" w:fill="FFFFFF"/>
    </w:rPr>
  </w:style>
  <w:style w:type="character" w:customStyle="1" w:styleId="spctttl1">
    <w:name w:val="s_pct_ttl1"/>
    <w:basedOn w:val="Fontdeparagrafimplicit"/>
    <w:rPr>
      <w:rFonts w:ascii="Verdana" w:hAnsi="Verdana" w:hint="default"/>
      <w:b/>
      <w:bCs/>
      <w:color w:val="8B0000"/>
      <w:sz w:val="20"/>
      <w:szCs w:val="20"/>
      <w:shd w:val="clear" w:color="auto" w:fill="FFFFFF"/>
    </w:rPr>
  </w:style>
  <w:style w:type="character" w:customStyle="1" w:styleId="spctbdy">
    <w:name w:val="s_pct_bdy"/>
    <w:basedOn w:val="Fontdeparagrafimplicit"/>
    <w:rPr>
      <w:rFonts w:ascii="Verdana" w:hAnsi="Verdana" w:hint="default"/>
      <w:b w:val="0"/>
      <w:bCs w:val="0"/>
      <w:color w:val="000000"/>
      <w:sz w:val="20"/>
      <w:szCs w:val="20"/>
      <w:shd w:val="clear" w:color="auto" w:fill="FFFFFF"/>
    </w:rPr>
  </w:style>
  <w:style w:type="character" w:customStyle="1" w:styleId="sporbdy">
    <w:name w:val="s_por_bdy"/>
    <w:basedOn w:val="Fontdeparagrafimplicit"/>
    <w:rPr>
      <w:rFonts w:ascii="Verdana" w:hAnsi="Verdana" w:hint="default"/>
      <w:b w:val="0"/>
      <w:bCs w:val="0"/>
      <w:color w:val="000000"/>
      <w:sz w:val="20"/>
      <w:szCs w:val="2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8"/>
      <w:szCs w:val="1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CitareHTML">
    <w:name w:val="HTML Cite"/>
    <w:basedOn w:val="Fontdeparagrafimplicit"/>
    <w:uiPriority w:val="99"/>
    <w:semiHidden/>
    <w:unhideWhenUsed/>
    <w:rPr>
      <w:i/>
      <w:iCs/>
      <w:shd w:val="clear" w:color="auto" w:fill="FFFF00"/>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Fontdeparagrafimplici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Fontdeparagrafimplicit"/>
    <w:rPr>
      <w:rFonts w:ascii="Arial" w:hAnsi="Arial" w:cs="Arial" w:hint="default"/>
      <w:b/>
      <w:bCs/>
      <w:color w:val="000000"/>
      <w:sz w:val="21"/>
      <w:szCs w:val="21"/>
      <w:shd w:val="clear" w:color="auto" w:fill="FFFFFF"/>
    </w:rPr>
  </w:style>
  <w:style w:type="character" w:customStyle="1" w:styleId="semtbdy1">
    <w:name w:val="s_emt_bdy1"/>
    <w:basedOn w:val="Fontdeparagrafimplicit"/>
    <w:rPr>
      <w:rFonts w:ascii="Verdana" w:hAnsi="Verdana" w:hint="default"/>
      <w:b/>
      <w:bCs/>
      <w:color w:val="006400"/>
      <w:sz w:val="18"/>
      <w:szCs w:val="18"/>
      <w:shd w:val="clear" w:color="auto" w:fill="FFFFFF"/>
    </w:rPr>
  </w:style>
  <w:style w:type="character" w:customStyle="1" w:styleId="spub1">
    <w:name w:val="s_pub1"/>
    <w:basedOn w:val="Fontdeparagrafimplici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Fontdeparagrafimplicit"/>
    <w:rPr>
      <w:rFonts w:ascii="Verdana" w:hAnsi="Verdana" w:hint="default"/>
      <w:b w:val="0"/>
      <w:bCs w:val="0"/>
      <w:color w:val="000000"/>
      <w:sz w:val="20"/>
      <w:szCs w:val="20"/>
      <w:shd w:val="clear" w:color="auto" w:fill="FFFFFF"/>
    </w:rPr>
  </w:style>
  <w:style w:type="character" w:customStyle="1" w:styleId="spubbdy1">
    <w:name w:val="s_pub_bdy1"/>
    <w:basedOn w:val="Fontdeparagrafimplicit"/>
    <w:rPr>
      <w:rFonts w:ascii="Verdana" w:hAnsi="Verdana" w:hint="default"/>
      <w:b/>
      <w:bCs/>
      <w:color w:val="24689B"/>
      <w:sz w:val="21"/>
      <w:szCs w:val="21"/>
      <w:shd w:val="clear" w:color="auto" w:fill="FFFFFF"/>
    </w:rPr>
  </w:style>
  <w:style w:type="character" w:customStyle="1" w:styleId="spar3">
    <w:name w:val="s_par3"/>
    <w:basedOn w:val="Fontdeparagrafimplicit"/>
    <w:rPr>
      <w:rFonts w:ascii="Verdana" w:hAnsi="Verdana" w:hint="default"/>
      <w:b w:val="0"/>
      <w:bCs w:val="0"/>
      <w:vanish w:val="0"/>
      <w:webHidden w:val="0"/>
      <w:color w:val="000000"/>
      <w:sz w:val="20"/>
      <w:szCs w:val="20"/>
      <w:shd w:val="clear" w:color="auto" w:fill="FFFFFF"/>
      <w:specVanish w:val="0"/>
    </w:rPr>
  </w:style>
  <w:style w:type="character" w:customStyle="1" w:styleId="slinttl1">
    <w:name w:val="s_lin_ttl1"/>
    <w:basedOn w:val="Fontdeparagrafimplicit"/>
    <w:rPr>
      <w:rFonts w:ascii="Verdana" w:hAnsi="Verdana" w:hint="default"/>
      <w:b/>
      <w:bCs/>
      <w:color w:val="24689B"/>
      <w:sz w:val="21"/>
      <w:szCs w:val="21"/>
      <w:shd w:val="clear" w:color="auto" w:fill="FFFFFF"/>
    </w:rPr>
  </w:style>
  <w:style w:type="character" w:customStyle="1" w:styleId="slinbdy">
    <w:name w:val="s_lin_bdy"/>
    <w:basedOn w:val="Fontdeparagrafimplicit"/>
    <w:rPr>
      <w:rFonts w:ascii="Verdana" w:hAnsi="Verdana" w:hint="default"/>
      <w:b w:val="0"/>
      <w:bCs w:val="0"/>
      <w:color w:val="000000"/>
      <w:sz w:val="20"/>
      <w:szCs w:val="20"/>
      <w:shd w:val="clear" w:color="auto" w:fill="FFFFFF"/>
    </w:rPr>
  </w:style>
  <w:style w:type="character" w:customStyle="1" w:styleId="sartbdy">
    <w:name w:val="s_art_bdy"/>
    <w:basedOn w:val="Fontdeparagrafimplicit"/>
    <w:rPr>
      <w:rFonts w:ascii="Verdana" w:hAnsi="Verdana" w:hint="default"/>
      <w:b w:val="0"/>
      <w:bCs w:val="0"/>
      <w:color w:val="000000"/>
      <w:sz w:val="20"/>
      <w:szCs w:val="20"/>
      <w:shd w:val="clear" w:color="auto" w:fill="FFFFFF"/>
    </w:rPr>
  </w:style>
  <w:style w:type="character" w:customStyle="1" w:styleId="slgi1">
    <w:name w:val="s_lgi1"/>
    <w:basedOn w:val="Fontdeparagrafimplicit"/>
    <w:rPr>
      <w:rFonts w:ascii="Verdana" w:hAnsi="Verdana" w:hint="default"/>
      <w:b w:val="0"/>
      <w:bCs w:val="0"/>
      <w:color w:val="006400"/>
      <w:sz w:val="20"/>
      <w:szCs w:val="20"/>
      <w:u w:val="single"/>
      <w:shd w:val="clear" w:color="auto" w:fill="FFFFFF"/>
    </w:rPr>
  </w:style>
  <w:style w:type="character" w:customStyle="1" w:styleId="sanxbdy">
    <w:name w:val="s_anx_bdy"/>
    <w:basedOn w:val="Fontdeparagrafimplicit"/>
    <w:rPr>
      <w:rFonts w:ascii="Verdana" w:hAnsi="Verdana" w:hint="default"/>
      <w:b w:val="0"/>
      <w:bCs w:val="0"/>
      <w:color w:val="000000"/>
      <w:sz w:val="20"/>
      <w:szCs w:val="20"/>
      <w:shd w:val="clear" w:color="auto" w:fill="FFFFFF"/>
    </w:rPr>
  </w:style>
  <w:style w:type="character" w:customStyle="1" w:styleId="scapbdy">
    <w:name w:val="s_cap_bdy"/>
    <w:basedOn w:val="Fontdeparagrafimplicit"/>
    <w:rPr>
      <w:rFonts w:ascii="Verdana" w:hAnsi="Verdana" w:hint="default"/>
      <w:b w:val="0"/>
      <w:bCs w:val="0"/>
      <w:color w:val="000000"/>
      <w:sz w:val="20"/>
      <w:szCs w:val="20"/>
      <w:shd w:val="clear" w:color="auto" w:fill="FFFFFF"/>
    </w:rPr>
  </w:style>
  <w:style w:type="character" w:customStyle="1" w:styleId="salnttl1">
    <w:name w:val="s_aln_ttl1"/>
    <w:basedOn w:val="Fontdeparagrafimplici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Fontdeparagrafimplicit"/>
    <w:rPr>
      <w:rFonts w:ascii="Verdana" w:hAnsi="Verdana" w:hint="default"/>
      <w:b w:val="0"/>
      <w:bCs w:val="0"/>
      <w:color w:val="000000"/>
      <w:sz w:val="20"/>
      <w:szCs w:val="20"/>
      <w:shd w:val="clear" w:color="auto" w:fill="FFFFFF"/>
    </w:rPr>
  </w:style>
  <w:style w:type="character" w:customStyle="1" w:styleId="slitttl1">
    <w:name w:val="s_lit_ttl1"/>
    <w:basedOn w:val="Fontdeparagrafimplici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Fontdeparagrafimplicit"/>
    <w:rPr>
      <w:rFonts w:ascii="Verdana" w:hAnsi="Verdana" w:hint="default"/>
      <w:b w:val="0"/>
      <w:bCs w:val="0"/>
      <w:color w:val="000000"/>
      <w:sz w:val="20"/>
      <w:szCs w:val="20"/>
      <w:shd w:val="clear" w:color="auto" w:fill="FFFFFF"/>
    </w:rPr>
  </w:style>
  <w:style w:type="character" w:customStyle="1" w:styleId="spctttl1">
    <w:name w:val="s_pct_ttl1"/>
    <w:basedOn w:val="Fontdeparagrafimplicit"/>
    <w:rPr>
      <w:rFonts w:ascii="Verdana" w:hAnsi="Verdana" w:hint="default"/>
      <w:b/>
      <w:bCs/>
      <w:color w:val="8B0000"/>
      <w:sz w:val="20"/>
      <w:szCs w:val="20"/>
      <w:shd w:val="clear" w:color="auto" w:fill="FFFFFF"/>
    </w:rPr>
  </w:style>
  <w:style w:type="character" w:customStyle="1" w:styleId="spctbdy">
    <w:name w:val="s_pct_bdy"/>
    <w:basedOn w:val="Fontdeparagrafimplicit"/>
    <w:rPr>
      <w:rFonts w:ascii="Verdana" w:hAnsi="Verdana" w:hint="default"/>
      <w:b w:val="0"/>
      <w:bCs w:val="0"/>
      <w:color w:val="000000"/>
      <w:sz w:val="20"/>
      <w:szCs w:val="20"/>
      <w:shd w:val="clear" w:color="auto" w:fill="FFFFFF"/>
    </w:rPr>
  </w:style>
  <w:style w:type="character" w:customStyle="1" w:styleId="sporbdy">
    <w:name w:val="s_por_bdy"/>
    <w:basedOn w:val="Fontdeparagrafimplicit"/>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535260">
      <w:marLeft w:val="0"/>
      <w:marRight w:val="0"/>
      <w:marTop w:val="0"/>
      <w:marBottom w:val="0"/>
      <w:divBdr>
        <w:top w:val="dotted" w:sz="6" w:space="0" w:color="FEFEFE"/>
        <w:left w:val="dotted" w:sz="6" w:space="0" w:color="FEFEFE"/>
        <w:bottom w:val="dotted" w:sz="6" w:space="0" w:color="FEFEFE"/>
        <w:right w:val="dotted" w:sz="6" w:space="0" w:color="FEFEFE"/>
      </w:divBdr>
    </w:div>
    <w:div w:id="1158693708">
      <w:marLeft w:val="72"/>
      <w:marRight w:val="72"/>
      <w:marTop w:val="72"/>
      <w:marBottom w:val="72"/>
      <w:divBdr>
        <w:top w:val="dotted" w:sz="6" w:space="0" w:color="FEFEFE"/>
        <w:left w:val="dotted" w:sz="6" w:space="0" w:color="FEFEFE"/>
        <w:bottom w:val="dotted" w:sz="6" w:space="0" w:color="FEFEFE"/>
        <w:right w:val="dotted" w:sz="6" w:space="0" w:color="FEFEFE"/>
      </w:divBdr>
    </w:div>
    <w:div w:id="1185903862">
      <w:marLeft w:val="0"/>
      <w:marRight w:val="0"/>
      <w:marTop w:val="0"/>
      <w:marBottom w:val="0"/>
      <w:divBdr>
        <w:top w:val="dotted" w:sz="6" w:space="0" w:color="FEFEFE"/>
        <w:left w:val="dotted" w:sz="6" w:space="0" w:color="FEFEFE"/>
        <w:bottom w:val="dotted" w:sz="6" w:space="0" w:color="FEFEFE"/>
        <w:right w:val="dotted" w:sz="6" w:space="0" w:color="FEFEFE"/>
      </w:divBdr>
    </w:div>
    <w:div w:id="1221088257">
      <w:marLeft w:val="72"/>
      <w:marRight w:val="72"/>
      <w:marTop w:val="72"/>
      <w:marBottom w:val="72"/>
      <w:divBdr>
        <w:top w:val="dotted" w:sz="6" w:space="0" w:color="FEFEFE"/>
        <w:left w:val="dotted" w:sz="6" w:space="0" w:color="FEFEFE"/>
        <w:bottom w:val="dotted" w:sz="6" w:space="0" w:color="FEFEFE"/>
        <w:right w:val="dotted" w:sz="6" w:space="0" w:color="FEFEFE"/>
      </w:divBdr>
    </w:div>
    <w:div w:id="1305816873">
      <w:marLeft w:val="72"/>
      <w:marRight w:val="72"/>
      <w:marTop w:val="72"/>
      <w:marBottom w:val="72"/>
      <w:divBdr>
        <w:top w:val="dotted" w:sz="6" w:space="0" w:color="FEFEFE"/>
        <w:left w:val="dotted" w:sz="6" w:space="0" w:color="FEFEFE"/>
        <w:bottom w:val="dotted" w:sz="6" w:space="0" w:color="FEFEFE"/>
        <w:right w:val="dotted" w:sz="6" w:space="0" w:color="FEFEFE"/>
      </w:divBdr>
    </w:div>
    <w:div w:id="2097170751">
      <w:marLeft w:val="0"/>
      <w:marRight w:val="0"/>
      <w:marTop w:val="0"/>
      <w:marBottom w:val="0"/>
      <w:divBdr>
        <w:top w:val="none" w:sz="0" w:space="0" w:color="auto"/>
        <w:left w:val="none" w:sz="0" w:space="0" w:color="auto"/>
        <w:bottom w:val="none" w:sz="0" w:space="0" w:color="auto"/>
        <w:right w:val="none" w:sz="0" w:space="0" w:color="auto"/>
      </w:divBdr>
      <w:divsChild>
        <w:div w:id="956907326">
          <w:marLeft w:val="288"/>
          <w:marRight w:val="72"/>
          <w:marTop w:val="72"/>
          <w:marBottom w:val="72"/>
          <w:divBdr>
            <w:top w:val="dotted" w:sz="6" w:space="0" w:color="FEFEFE"/>
            <w:left w:val="dotted" w:sz="6" w:space="0" w:color="FEFEFE"/>
            <w:bottom w:val="dotted" w:sz="6" w:space="0" w:color="FEFEFE"/>
            <w:right w:val="dotted" w:sz="6" w:space="0" w:color="FEFEFE"/>
          </w:divBdr>
          <w:divsChild>
            <w:div w:id="961570968">
              <w:marLeft w:val="0"/>
              <w:marRight w:val="0"/>
              <w:marTop w:val="0"/>
              <w:marBottom w:val="0"/>
              <w:divBdr>
                <w:top w:val="none" w:sz="0" w:space="0" w:color="auto"/>
                <w:left w:val="none" w:sz="0" w:space="0" w:color="auto"/>
                <w:bottom w:val="none" w:sz="0" w:space="0" w:color="auto"/>
                <w:right w:val="none" w:sz="0" w:space="0" w:color="auto"/>
              </w:divBdr>
            </w:div>
          </w:divsChild>
        </w:div>
        <w:div w:id="1683774158">
          <w:marLeft w:val="72"/>
          <w:marRight w:val="72"/>
          <w:marTop w:val="72"/>
          <w:marBottom w:val="72"/>
          <w:divBdr>
            <w:top w:val="dotted" w:sz="6" w:space="0" w:color="FEFEFE"/>
            <w:left w:val="dotted" w:sz="6" w:space="0" w:color="FEFEFE"/>
            <w:bottom w:val="dotted" w:sz="6" w:space="0" w:color="FEFEFE"/>
            <w:right w:val="dotted" w:sz="6" w:space="0" w:color="FEFEFE"/>
          </w:divBdr>
          <w:divsChild>
            <w:div w:id="1210651130">
              <w:marLeft w:val="72"/>
              <w:marRight w:val="72"/>
              <w:marTop w:val="72"/>
              <w:marBottom w:val="72"/>
              <w:divBdr>
                <w:top w:val="dotted" w:sz="6" w:space="0" w:color="FEFEFE"/>
                <w:left w:val="dotted" w:sz="6" w:space="0" w:color="FEFEFE"/>
                <w:bottom w:val="dotted" w:sz="6" w:space="0" w:color="FEFEFE"/>
                <w:right w:val="dotted" w:sz="6" w:space="0" w:color="FEFEFE"/>
              </w:divBdr>
            </w:div>
            <w:div w:id="1141850915">
              <w:marLeft w:val="72"/>
              <w:marRight w:val="72"/>
              <w:marTop w:val="72"/>
              <w:marBottom w:val="72"/>
              <w:divBdr>
                <w:top w:val="dotted" w:sz="6" w:space="0" w:color="FEFEFE"/>
                <w:left w:val="dotted" w:sz="6" w:space="0" w:color="FEFEFE"/>
                <w:bottom w:val="dotted" w:sz="6" w:space="0" w:color="FEFEFE"/>
                <w:right w:val="dotted" w:sz="6" w:space="0" w:color="FEFEFE"/>
              </w:divBdr>
              <w:divsChild>
                <w:div w:id="1088429771">
                  <w:marLeft w:val="225"/>
                  <w:marRight w:val="0"/>
                  <w:marTop w:val="0"/>
                  <w:marBottom w:val="0"/>
                  <w:divBdr>
                    <w:top w:val="dotted" w:sz="6" w:space="0" w:color="FEFEFE"/>
                    <w:left w:val="dotted" w:sz="6" w:space="11" w:color="FEFEFE"/>
                    <w:bottom w:val="dotted" w:sz="6" w:space="0" w:color="FEFEFE"/>
                    <w:right w:val="dotted" w:sz="6" w:space="0" w:color="FEFEFE"/>
                  </w:divBdr>
                </w:div>
                <w:div w:id="1848523637">
                  <w:marLeft w:val="225"/>
                  <w:marRight w:val="0"/>
                  <w:marTop w:val="0"/>
                  <w:marBottom w:val="0"/>
                  <w:divBdr>
                    <w:top w:val="dotted" w:sz="6" w:space="0" w:color="FEFEFE"/>
                    <w:left w:val="dotted" w:sz="6" w:space="11" w:color="FEFEFE"/>
                    <w:bottom w:val="dotted" w:sz="6" w:space="0" w:color="FEFEFE"/>
                    <w:right w:val="dotted" w:sz="6" w:space="0" w:color="FEFEFE"/>
                  </w:divBdr>
                </w:div>
                <w:div w:id="536431932">
                  <w:marLeft w:val="225"/>
                  <w:marRight w:val="0"/>
                  <w:marTop w:val="0"/>
                  <w:marBottom w:val="0"/>
                  <w:divBdr>
                    <w:top w:val="dotted" w:sz="6" w:space="0" w:color="FEFEFE"/>
                    <w:left w:val="dotted" w:sz="6" w:space="11" w:color="FEFEFE"/>
                    <w:bottom w:val="dotted" w:sz="6" w:space="0" w:color="FEFEFE"/>
                    <w:right w:val="dotted" w:sz="6" w:space="0" w:color="FEFEFE"/>
                  </w:divBdr>
                </w:div>
                <w:div w:id="2586355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78254545">
              <w:marLeft w:val="72"/>
              <w:marRight w:val="72"/>
              <w:marTop w:val="72"/>
              <w:marBottom w:val="72"/>
              <w:divBdr>
                <w:top w:val="dotted" w:sz="6" w:space="0" w:color="FEFEFE"/>
                <w:left w:val="dotted" w:sz="6" w:space="0" w:color="FEFEFE"/>
                <w:bottom w:val="dotted" w:sz="6" w:space="0" w:color="FEFEFE"/>
                <w:right w:val="dotted" w:sz="6" w:space="0" w:color="FEFEFE"/>
              </w:divBdr>
              <w:divsChild>
                <w:div w:id="1885946308">
                  <w:marLeft w:val="225"/>
                  <w:marRight w:val="0"/>
                  <w:marTop w:val="0"/>
                  <w:marBottom w:val="0"/>
                  <w:divBdr>
                    <w:top w:val="dotted" w:sz="6" w:space="0" w:color="FEFEFE"/>
                    <w:left w:val="dotted" w:sz="6" w:space="11" w:color="FEFEFE"/>
                    <w:bottom w:val="dotted" w:sz="6" w:space="0" w:color="FEFEFE"/>
                    <w:right w:val="dotted" w:sz="6" w:space="0" w:color="FEFEFE"/>
                  </w:divBdr>
                  <w:divsChild>
                    <w:div w:id="666829186">
                      <w:marLeft w:val="225"/>
                      <w:marRight w:val="0"/>
                      <w:marTop w:val="0"/>
                      <w:marBottom w:val="0"/>
                      <w:divBdr>
                        <w:top w:val="dotted" w:sz="6" w:space="0" w:color="FEFEFE"/>
                        <w:left w:val="dotted" w:sz="6" w:space="11" w:color="FEFEFE"/>
                        <w:bottom w:val="dotted" w:sz="6" w:space="0" w:color="FEFEFE"/>
                        <w:right w:val="dotted" w:sz="6" w:space="0" w:color="FEFEFE"/>
                      </w:divBdr>
                    </w:div>
                    <w:div w:id="1804077525">
                      <w:marLeft w:val="225"/>
                      <w:marRight w:val="0"/>
                      <w:marTop w:val="0"/>
                      <w:marBottom w:val="0"/>
                      <w:divBdr>
                        <w:top w:val="dotted" w:sz="6" w:space="0" w:color="FEFEFE"/>
                        <w:left w:val="dotted" w:sz="6" w:space="11" w:color="FEFEFE"/>
                        <w:bottom w:val="dotted" w:sz="6" w:space="0" w:color="FEFEFE"/>
                        <w:right w:val="dotted" w:sz="6" w:space="0" w:color="FEFEFE"/>
                      </w:divBdr>
                    </w:div>
                    <w:div w:id="1297688071">
                      <w:marLeft w:val="225"/>
                      <w:marRight w:val="0"/>
                      <w:marTop w:val="0"/>
                      <w:marBottom w:val="0"/>
                      <w:divBdr>
                        <w:top w:val="dotted" w:sz="6" w:space="0" w:color="FEFEFE"/>
                        <w:left w:val="dotted" w:sz="6" w:space="11" w:color="FEFEFE"/>
                        <w:bottom w:val="dotted" w:sz="6" w:space="0" w:color="FEFEFE"/>
                        <w:right w:val="dotted" w:sz="6" w:space="0" w:color="FEFEFE"/>
                      </w:divBdr>
                    </w:div>
                    <w:div w:id="1950775522">
                      <w:marLeft w:val="225"/>
                      <w:marRight w:val="0"/>
                      <w:marTop w:val="0"/>
                      <w:marBottom w:val="0"/>
                      <w:divBdr>
                        <w:top w:val="dotted" w:sz="6" w:space="0" w:color="FEFEFE"/>
                        <w:left w:val="dotted" w:sz="6" w:space="11" w:color="FEFEFE"/>
                        <w:bottom w:val="dotted" w:sz="6" w:space="0" w:color="FEFEFE"/>
                        <w:right w:val="dotted" w:sz="6" w:space="0" w:color="FEFEFE"/>
                      </w:divBdr>
                    </w:div>
                    <w:div w:id="6299387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4624273">
                  <w:marLeft w:val="225"/>
                  <w:marRight w:val="0"/>
                  <w:marTop w:val="0"/>
                  <w:marBottom w:val="0"/>
                  <w:divBdr>
                    <w:top w:val="dotted" w:sz="6" w:space="0" w:color="FEFEFE"/>
                    <w:left w:val="dotted" w:sz="6" w:space="11" w:color="FEFEFE"/>
                    <w:bottom w:val="dotted" w:sz="6" w:space="0" w:color="FEFEFE"/>
                    <w:right w:val="dotted" w:sz="6" w:space="0" w:color="FEFEFE"/>
                  </w:divBdr>
                </w:div>
                <w:div w:id="1934318570">
                  <w:marLeft w:val="225"/>
                  <w:marRight w:val="0"/>
                  <w:marTop w:val="0"/>
                  <w:marBottom w:val="0"/>
                  <w:divBdr>
                    <w:top w:val="dotted" w:sz="6" w:space="0" w:color="FEFEFE"/>
                    <w:left w:val="dotted" w:sz="6" w:space="11" w:color="FEFEFE"/>
                    <w:bottom w:val="dotted" w:sz="6" w:space="0" w:color="FEFEFE"/>
                    <w:right w:val="dotted" w:sz="6" w:space="0" w:color="FEFEFE"/>
                  </w:divBdr>
                </w:div>
                <w:div w:id="13565362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1211457">
              <w:marLeft w:val="72"/>
              <w:marRight w:val="72"/>
              <w:marTop w:val="72"/>
              <w:marBottom w:val="72"/>
              <w:divBdr>
                <w:top w:val="dotted" w:sz="6" w:space="0" w:color="FEFEFE"/>
                <w:left w:val="dotted" w:sz="6" w:space="0" w:color="FEFEFE"/>
                <w:bottom w:val="dotted" w:sz="6" w:space="0" w:color="FEFEFE"/>
                <w:right w:val="dotted" w:sz="6" w:space="0" w:color="FEFEFE"/>
              </w:divBdr>
              <w:divsChild>
                <w:div w:id="871959333">
                  <w:marLeft w:val="225"/>
                  <w:marRight w:val="0"/>
                  <w:marTop w:val="0"/>
                  <w:marBottom w:val="0"/>
                  <w:divBdr>
                    <w:top w:val="dotted" w:sz="6" w:space="0" w:color="FEFEFE"/>
                    <w:left w:val="dotted" w:sz="6" w:space="11" w:color="FEFEFE"/>
                    <w:bottom w:val="dotted" w:sz="6" w:space="0" w:color="FEFEFE"/>
                    <w:right w:val="dotted" w:sz="6" w:space="0" w:color="FEFEFE"/>
                  </w:divBdr>
                </w:div>
                <w:div w:id="314996346">
                  <w:marLeft w:val="225"/>
                  <w:marRight w:val="0"/>
                  <w:marTop w:val="0"/>
                  <w:marBottom w:val="0"/>
                  <w:divBdr>
                    <w:top w:val="dotted" w:sz="6" w:space="0" w:color="FEFEFE"/>
                    <w:left w:val="dotted" w:sz="6" w:space="11" w:color="FEFEFE"/>
                    <w:bottom w:val="dotted" w:sz="6" w:space="0" w:color="FEFEFE"/>
                    <w:right w:val="dotted" w:sz="6" w:space="0" w:color="FEFEFE"/>
                  </w:divBdr>
                </w:div>
                <w:div w:id="1351180766">
                  <w:marLeft w:val="225"/>
                  <w:marRight w:val="0"/>
                  <w:marTop w:val="0"/>
                  <w:marBottom w:val="0"/>
                  <w:divBdr>
                    <w:top w:val="dotted" w:sz="6" w:space="0" w:color="FEFEFE"/>
                    <w:left w:val="dotted" w:sz="6" w:space="11" w:color="FEFEFE"/>
                    <w:bottom w:val="dotted" w:sz="6" w:space="0" w:color="FEFEFE"/>
                    <w:right w:val="dotted" w:sz="6" w:space="0" w:color="FEFEFE"/>
                  </w:divBdr>
                </w:div>
                <w:div w:id="759909696">
                  <w:marLeft w:val="225"/>
                  <w:marRight w:val="0"/>
                  <w:marTop w:val="0"/>
                  <w:marBottom w:val="0"/>
                  <w:divBdr>
                    <w:top w:val="dotted" w:sz="6" w:space="0" w:color="FEFEFE"/>
                    <w:left w:val="dotted" w:sz="6" w:space="11" w:color="FEFEFE"/>
                    <w:bottom w:val="dotted" w:sz="6" w:space="0" w:color="FEFEFE"/>
                    <w:right w:val="dotted" w:sz="6" w:space="0" w:color="FEFEFE"/>
                  </w:divBdr>
                </w:div>
                <w:div w:id="5348062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62714701">
              <w:marLeft w:val="72"/>
              <w:marRight w:val="72"/>
              <w:marTop w:val="72"/>
              <w:marBottom w:val="72"/>
              <w:divBdr>
                <w:top w:val="dotted" w:sz="6" w:space="0" w:color="FEFEFE"/>
                <w:left w:val="dotted" w:sz="6" w:space="0" w:color="FEFEFE"/>
                <w:bottom w:val="dotted" w:sz="6" w:space="0" w:color="FEFEFE"/>
                <w:right w:val="dotted" w:sz="6" w:space="0" w:color="FEFEFE"/>
              </w:divBdr>
              <w:divsChild>
                <w:div w:id="338193408">
                  <w:marLeft w:val="225"/>
                  <w:marRight w:val="0"/>
                  <w:marTop w:val="0"/>
                  <w:marBottom w:val="0"/>
                  <w:divBdr>
                    <w:top w:val="dotted" w:sz="6" w:space="0" w:color="FEFEFE"/>
                    <w:left w:val="dotted" w:sz="6" w:space="11" w:color="FEFEFE"/>
                    <w:bottom w:val="dotted" w:sz="6" w:space="0" w:color="FEFEFE"/>
                    <w:right w:val="dotted" w:sz="6" w:space="0" w:color="FEFEFE"/>
                  </w:divBdr>
                </w:div>
                <w:div w:id="1417051178">
                  <w:marLeft w:val="225"/>
                  <w:marRight w:val="0"/>
                  <w:marTop w:val="0"/>
                  <w:marBottom w:val="0"/>
                  <w:divBdr>
                    <w:top w:val="dotted" w:sz="6" w:space="0" w:color="FEFEFE"/>
                    <w:left w:val="dotted" w:sz="6" w:space="11" w:color="FEFEFE"/>
                    <w:bottom w:val="dotted" w:sz="6" w:space="0" w:color="FEFEFE"/>
                    <w:right w:val="dotted" w:sz="6" w:space="0" w:color="FEFEFE"/>
                  </w:divBdr>
                </w:div>
                <w:div w:id="1993287812">
                  <w:marLeft w:val="225"/>
                  <w:marRight w:val="0"/>
                  <w:marTop w:val="0"/>
                  <w:marBottom w:val="0"/>
                  <w:divBdr>
                    <w:top w:val="dotted" w:sz="6" w:space="0" w:color="FEFEFE"/>
                    <w:left w:val="dotted" w:sz="6" w:space="11" w:color="FEFEFE"/>
                    <w:bottom w:val="dotted" w:sz="6" w:space="0" w:color="FEFEFE"/>
                    <w:right w:val="dotted" w:sz="6" w:space="0" w:color="FEFEFE"/>
                  </w:divBdr>
                </w:div>
                <w:div w:id="1627661084">
                  <w:marLeft w:val="225"/>
                  <w:marRight w:val="0"/>
                  <w:marTop w:val="0"/>
                  <w:marBottom w:val="0"/>
                  <w:divBdr>
                    <w:top w:val="dotted" w:sz="6" w:space="0" w:color="FEFEFE"/>
                    <w:left w:val="dotted" w:sz="6" w:space="11" w:color="FEFEFE"/>
                    <w:bottom w:val="dotted" w:sz="6" w:space="0" w:color="FEFEFE"/>
                    <w:right w:val="dotted" w:sz="6" w:space="0" w:color="FEFEFE"/>
                  </w:divBdr>
                </w:div>
                <w:div w:id="2058118041">
                  <w:marLeft w:val="225"/>
                  <w:marRight w:val="0"/>
                  <w:marTop w:val="0"/>
                  <w:marBottom w:val="0"/>
                  <w:divBdr>
                    <w:top w:val="dotted" w:sz="6" w:space="0" w:color="FEFEFE"/>
                    <w:left w:val="dotted" w:sz="6" w:space="11" w:color="FEFEFE"/>
                    <w:bottom w:val="dotted" w:sz="6" w:space="0" w:color="FEFEFE"/>
                    <w:right w:val="dotted" w:sz="6" w:space="0" w:color="FEFEFE"/>
                  </w:divBdr>
                </w:div>
                <w:div w:id="176695623">
                  <w:marLeft w:val="225"/>
                  <w:marRight w:val="0"/>
                  <w:marTop w:val="0"/>
                  <w:marBottom w:val="0"/>
                  <w:divBdr>
                    <w:top w:val="dotted" w:sz="6" w:space="0" w:color="FEFEFE"/>
                    <w:left w:val="dotted" w:sz="6" w:space="11" w:color="FEFEFE"/>
                    <w:bottom w:val="dotted" w:sz="6" w:space="0" w:color="FEFEFE"/>
                    <w:right w:val="dotted" w:sz="6" w:space="0" w:color="FEFEFE"/>
                  </w:divBdr>
                  <w:divsChild>
                    <w:div w:id="160513290">
                      <w:marLeft w:val="225"/>
                      <w:marRight w:val="0"/>
                      <w:marTop w:val="0"/>
                      <w:marBottom w:val="0"/>
                      <w:divBdr>
                        <w:top w:val="dotted" w:sz="6" w:space="0" w:color="FEFEFE"/>
                        <w:left w:val="dotted" w:sz="6" w:space="11" w:color="FEFEFE"/>
                        <w:bottom w:val="dotted" w:sz="6" w:space="0" w:color="FEFEFE"/>
                        <w:right w:val="dotted" w:sz="6" w:space="0" w:color="FEFEFE"/>
                      </w:divBdr>
                    </w:div>
                    <w:div w:id="1369139075">
                      <w:marLeft w:val="225"/>
                      <w:marRight w:val="0"/>
                      <w:marTop w:val="0"/>
                      <w:marBottom w:val="0"/>
                      <w:divBdr>
                        <w:top w:val="dotted" w:sz="6" w:space="0" w:color="FEFEFE"/>
                        <w:left w:val="dotted" w:sz="6" w:space="11" w:color="FEFEFE"/>
                        <w:bottom w:val="dotted" w:sz="6" w:space="0" w:color="FEFEFE"/>
                        <w:right w:val="dotted" w:sz="6" w:space="0" w:color="FEFEFE"/>
                      </w:divBdr>
                    </w:div>
                    <w:div w:id="11438156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32737616">
                  <w:marLeft w:val="225"/>
                  <w:marRight w:val="0"/>
                  <w:marTop w:val="0"/>
                  <w:marBottom w:val="0"/>
                  <w:divBdr>
                    <w:top w:val="dotted" w:sz="6" w:space="0" w:color="FEFEFE"/>
                    <w:left w:val="dotted" w:sz="6" w:space="11" w:color="FEFEFE"/>
                    <w:bottom w:val="dotted" w:sz="6" w:space="0" w:color="FEFEFE"/>
                    <w:right w:val="dotted" w:sz="6" w:space="0" w:color="FEFEFE"/>
                  </w:divBdr>
                  <w:divsChild>
                    <w:div w:id="361828002">
                      <w:marLeft w:val="225"/>
                      <w:marRight w:val="0"/>
                      <w:marTop w:val="0"/>
                      <w:marBottom w:val="0"/>
                      <w:divBdr>
                        <w:top w:val="dotted" w:sz="6" w:space="0" w:color="FEFEFE"/>
                        <w:left w:val="dotted" w:sz="6" w:space="11" w:color="FEFEFE"/>
                        <w:bottom w:val="dotted" w:sz="6" w:space="0" w:color="FEFEFE"/>
                        <w:right w:val="dotted" w:sz="6" w:space="0" w:color="FEFEFE"/>
                      </w:divBdr>
                    </w:div>
                    <w:div w:id="1722096019">
                      <w:marLeft w:val="225"/>
                      <w:marRight w:val="0"/>
                      <w:marTop w:val="0"/>
                      <w:marBottom w:val="0"/>
                      <w:divBdr>
                        <w:top w:val="dotted" w:sz="6" w:space="0" w:color="FEFEFE"/>
                        <w:left w:val="dotted" w:sz="6" w:space="11" w:color="FEFEFE"/>
                        <w:bottom w:val="dotted" w:sz="6" w:space="0" w:color="FEFEFE"/>
                        <w:right w:val="dotted" w:sz="6" w:space="0" w:color="FEFEFE"/>
                      </w:divBdr>
                    </w:div>
                    <w:div w:id="8367233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86381000">
              <w:marLeft w:val="72"/>
              <w:marRight w:val="72"/>
              <w:marTop w:val="72"/>
              <w:marBottom w:val="72"/>
              <w:divBdr>
                <w:top w:val="dotted" w:sz="6" w:space="0" w:color="FEFEFE"/>
                <w:left w:val="dotted" w:sz="6" w:space="0" w:color="FEFEFE"/>
                <w:bottom w:val="dotted" w:sz="6" w:space="0" w:color="FEFEFE"/>
                <w:right w:val="dotted" w:sz="6" w:space="0" w:color="FEFEFE"/>
              </w:divBdr>
              <w:divsChild>
                <w:div w:id="1286430955">
                  <w:marLeft w:val="225"/>
                  <w:marRight w:val="0"/>
                  <w:marTop w:val="0"/>
                  <w:marBottom w:val="0"/>
                  <w:divBdr>
                    <w:top w:val="dotted" w:sz="6" w:space="0" w:color="FEFEFE"/>
                    <w:left w:val="dotted" w:sz="6" w:space="11" w:color="FEFEFE"/>
                    <w:bottom w:val="dotted" w:sz="6" w:space="0" w:color="FEFEFE"/>
                    <w:right w:val="dotted" w:sz="6" w:space="0" w:color="FEFEFE"/>
                  </w:divBdr>
                  <w:divsChild>
                    <w:div w:id="924152153">
                      <w:marLeft w:val="225"/>
                      <w:marRight w:val="0"/>
                      <w:marTop w:val="0"/>
                      <w:marBottom w:val="0"/>
                      <w:divBdr>
                        <w:top w:val="dotted" w:sz="6" w:space="0" w:color="FEFEFE"/>
                        <w:left w:val="dotted" w:sz="6" w:space="11" w:color="FEFEFE"/>
                        <w:bottom w:val="dotted" w:sz="6" w:space="0" w:color="FEFEFE"/>
                        <w:right w:val="dotted" w:sz="6" w:space="0" w:color="FEFEFE"/>
                      </w:divBdr>
                    </w:div>
                    <w:div w:id="187525669">
                      <w:marLeft w:val="225"/>
                      <w:marRight w:val="0"/>
                      <w:marTop w:val="0"/>
                      <w:marBottom w:val="0"/>
                      <w:divBdr>
                        <w:top w:val="dotted" w:sz="6" w:space="0" w:color="FEFEFE"/>
                        <w:left w:val="dotted" w:sz="6" w:space="11" w:color="FEFEFE"/>
                        <w:bottom w:val="dotted" w:sz="6" w:space="0" w:color="FEFEFE"/>
                        <w:right w:val="dotted" w:sz="6" w:space="0" w:color="FEFEFE"/>
                      </w:divBdr>
                    </w:div>
                    <w:div w:id="7952174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6476387">
                  <w:marLeft w:val="225"/>
                  <w:marRight w:val="0"/>
                  <w:marTop w:val="0"/>
                  <w:marBottom w:val="0"/>
                  <w:divBdr>
                    <w:top w:val="dotted" w:sz="6" w:space="0" w:color="FEFEFE"/>
                    <w:left w:val="dotted" w:sz="6" w:space="11" w:color="FEFEFE"/>
                    <w:bottom w:val="dotted" w:sz="6" w:space="0" w:color="FEFEFE"/>
                    <w:right w:val="dotted" w:sz="6" w:space="0" w:color="FEFEFE"/>
                  </w:divBdr>
                </w:div>
                <w:div w:id="2094083286">
                  <w:marLeft w:val="225"/>
                  <w:marRight w:val="0"/>
                  <w:marTop w:val="0"/>
                  <w:marBottom w:val="0"/>
                  <w:divBdr>
                    <w:top w:val="dotted" w:sz="6" w:space="0" w:color="FEFEFE"/>
                    <w:left w:val="dotted" w:sz="6" w:space="11" w:color="FEFEFE"/>
                    <w:bottom w:val="dotted" w:sz="6" w:space="0" w:color="FEFEFE"/>
                    <w:right w:val="dotted" w:sz="6" w:space="0" w:color="FEFEFE"/>
                  </w:divBdr>
                </w:div>
                <w:div w:id="2067293412">
                  <w:marLeft w:val="225"/>
                  <w:marRight w:val="0"/>
                  <w:marTop w:val="0"/>
                  <w:marBottom w:val="0"/>
                  <w:divBdr>
                    <w:top w:val="dotted" w:sz="6" w:space="0" w:color="FEFEFE"/>
                    <w:left w:val="dotted" w:sz="6" w:space="11" w:color="FEFEFE"/>
                    <w:bottom w:val="dotted" w:sz="6" w:space="0" w:color="FEFEFE"/>
                    <w:right w:val="dotted" w:sz="6" w:space="0" w:color="FEFEFE"/>
                  </w:divBdr>
                  <w:divsChild>
                    <w:div w:id="743989133">
                      <w:marLeft w:val="225"/>
                      <w:marRight w:val="0"/>
                      <w:marTop w:val="0"/>
                      <w:marBottom w:val="0"/>
                      <w:divBdr>
                        <w:top w:val="dotted" w:sz="6" w:space="0" w:color="FEFEFE"/>
                        <w:left w:val="dotted" w:sz="6" w:space="11" w:color="FEFEFE"/>
                        <w:bottom w:val="dotted" w:sz="6" w:space="0" w:color="FEFEFE"/>
                        <w:right w:val="dotted" w:sz="6" w:space="0" w:color="FEFEFE"/>
                      </w:divBdr>
                    </w:div>
                    <w:div w:id="1434397201">
                      <w:marLeft w:val="225"/>
                      <w:marRight w:val="0"/>
                      <w:marTop w:val="0"/>
                      <w:marBottom w:val="0"/>
                      <w:divBdr>
                        <w:top w:val="dotted" w:sz="6" w:space="0" w:color="FEFEFE"/>
                        <w:left w:val="dotted" w:sz="6" w:space="11" w:color="FEFEFE"/>
                        <w:bottom w:val="dotted" w:sz="6" w:space="0" w:color="FEFEFE"/>
                        <w:right w:val="dotted" w:sz="6" w:space="0" w:color="FEFEFE"/>
                      </w:divBdr>
                    </w:div>
                    <w:div w:id="688070318">
                      <w:marLeft w:val="225"/>
                      <w:marRight w:val="0"/>
                      <w:marTop w:val="0"/>
                      <w:marBottom w:val="0"/>
                      <w:divBdr>
                        <w:top w:val="dotted" w:sz="6" w:space="0" w:color="FEFEFE"/>
                        <w:left w:val="dotted" w:sz="6" w:space="11" w:color="FEFEFE"/>
                        <w:bottom w:val="dotted" w:sz="6" w:space="0" w:color="FEFEFE"/>
                        <w:right w:val="dotted" w:sz="6" w:space="0" w:color="FEFEFE"/>
                      </w:divBdr>
                      <w:divsChild>
                        <w:div w:id="1425147494">
                          <w:marLeft w:val="0"/>
                          <w:marRight w:val="0"/>
                          <w:marTop w:val="0"/>
                          <w:marBottom w:val="0"/>
                          <w:divBdr>
                            <w:top w:val="dotted" w:sz="6" w:space="0" w:color="FEFEFE"/>
                            <w:left w:val="dotted" w:sz="6" w:space="19" w:color="FEFEFE"/>
                            <w:bottom w:val="dotted" w:sz="6" w:space="0" w:color="FEFEFE"/>
                            <w:right w:val="dotted" w:sz="6" w:space="0" w:color="FEFEFE"/>
                          </w:divBdr>
                        </w:div>
                        <w:div w:id="230622196">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605969074">
                  <w:marLeft w:val="225"/>
                  <w:marRight w:val="0"/>
                  <w:marTop w:val="0"/>
                  <w:marBottom w:val="0"/>
                  <w:divBdr>
                    <w:top w:val="dotted" w:sz="6" w:space="0" w:color="FEFEFE"/>
                    <w:left w:val="dotted" w:sz="6" w:space="11" w:color="FEFEFE"/>
                    <w:bottom w:val="dotted" w:sz="6" w:space="0" w:color="FEFEFE"/>
                    <w:right w:val="dotted" w:sz="6" w:space="0" w:color="FEFEFE"/>
                  </w:divBdr>
                </w:div>
                <w:div w:id="65694084">
                  <w:marLeft w:val="225"/>
                  <w:marRight w:val="0"/>
                  <w:marTop w:val="0"/>
                  <w:marBottom w:val="0"/>
                  <w:divBdr>
                    <w:top w:val="dotted" w:sz="6" w:space="0" w:color="FEFEFE"/>
                    <w:left w:val="dotted" w:sz="6" w:space="11" w:color="FEFEFE"/>
                    <w:bottom w:val="dotted" w:sz="6" w:space="0" w:color="FEFEFE"/>
                    <w:right w:val="dotted" w:sz="6" w:space="0" w:color="FEFEFE"/>
                  </w:divBdr>
                </w:div>
                <w:div w:id="493885163">
                  <w:marLeft w:val="225"/>
                  <w:marRight w:val="0"/>
                  <w:marTop w:val="0"/>
                  <w:marBottom w:val="0"/>
                  <w:divBdr>
                    <w:top w:val="dotted" w:sz="6" w:space="0" w:color="FEFEFE"/>
                    <w:left w:val="dotted" w:sz="6" w:space="11" w:color="FEFEFE"/>
                    <w:bottom w:val="dotted" w:sz="6" w:space="0" w:color="FEFEFE"/>
                    <w:right w:val="dotted" w:sz="6" w:space="0" w:color="FEFEFE"/>
                  </w:divBdr>
                </w:div>
                <w:div w:id="1464277106">
                  <w:marLeft w:val="225"/>
                  <w:marRight w:val="0"/>
                  <w:marTop w:val="0"/>
                  <w:marBottom w:val="0"/>
                  <w:divBdr>
                    <w:top w:val="dotted" w:sz="6" w:space="0" w:color="FEFEFE"/>
                    <w:left w:val="dotted" w:sz="6" w:space="11" w:color="FEFEFE"/>
                    <w:bottom w:val="dotted" w:sz="6" w:space="0" w:color="FEFEFE"/>
                    <w:right w:val="dotted" w:sz="6" w:space="0" w:color="FEFEFE"/>
                  </w:divBdr>
                </w:div>
                <w:div w:id="13822890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2985177">
              <w:marLeft w:val="72"/>
              <w:marRight w:val="72"/>
              <w:marTop w:val="72"/>
              <w:marBottom w:val="72"/>
              <w:divBdr>
                <w:top w:val="dotted" w:sz="6" w:space="0" w:color="FEFEFE"/>
                <w:left w:val="dotted" w:sz="6" w:space="0" w:color="FEFEFE"/>
                <w:bottom w:val="dotted" w:sz="6" w:space="0" w:color="FEFEFE"/>
                <w:right w:val="dotted" w:sz="6" w:space="0" w:color="FEFEFE"/>
              </w:divBdr>
              <w:divsChild>
                <w:div w:id="1343819112">
                  <w:marLeft w:val="225"/>
                  <w:marRight w:val="0"/>
                  <w:marTop w:val="0"/>
                  <w:marBottom w:val="0"/>
                  <w:divBdr>
                    <w:top w:val="dotted" w:sz="6" w:space="0" w:color="FEFEFE"/>
                    <w:left w:val="dotted" w:sz="6" w:space="11" w:color="FEFEFE"/>
                    <w:bottom w:val="dotted" w:sz="6" w:space="0" w:color="FEFEFE"/>
                    <w:right w:val="dotted" w:sz="6" w:space="0" w:color="FEFEFE"/>
                  </w:divBdr>
                </w:div>
                <w:div w:id="1676112830">
                  <w:marLeft w:val="225"/>
                  <w:marRight w:val="0"/>
                  <w:marTop w:val="0"/>
                  <w:marBottom w:val="0"/>
                  <w:divBdr>
                    <w:top w:val="dotted" w:sz="6" w:space="0" w:color="FEFEFE"/>
                    <w:left w:val="dotted" w:sz="6" w:space="11" w:color="FEFEFE"/>
                    <w:bottom w:val="dotted" w:sz="6" w:space="0" w:color="FEFEFE"/>
                    <w:right w:val="dotted" w:sz="6" w:space="0" w:color="FEFEFE"/>
                  </w:divBdr>
                </w:div>
                <w:div w:id="1768962939">
                  <w:marLeft w:val="225"/>
                  <w:marRight w:val="0"/>
                  <w:marTop w:val="0"/>
                  <w:marBottom w:val="0"/>
                  <w:divBdr>
                    <w:top w:val="dotted" w:sz="6" w:space="0" w:color="FEFEFE"/>
                    <w:left w:val="dotted" w:sz="6" w:space="11" w:color="FEFEFE"/>
                    <w:bottom w:val="dotted" w:sz="6" w:space="0" w:color="FEFEFE"/>
                    <w:right w:val="dotted" w:sz="6" w:space="0" w:color="FEFEFE"/>
                  </w:divBdr>
                </w:div>
                <w:div w:id="100416652">
                  <w:marLeft w:val="225"/>
                  <w:marRight w:val="0"/>
                  <w:marTop w:val="0"/>
                  <w:marBottom w:val="0"/>
                  <w:divBdr>
                    <w:top w:val="dotted" w:sz="6" w:space="0" w:color="FEFEFE"/>
                    <w:left w:val="dotted" w:sz="6" w:space="11" w:color="FEFEFE"/>
                    <w:bottom w:val="dotted" w:sz="6" w:space="0" w:color="FEFEFE"/>
                    <w:right w:val="dotted" w:sz="6" w:space="0" w:color="FEFEFE"/>
                  </w:divBdr>
                </w:div>
                <w:div w:id="16935342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406481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800026256">
          <w:marLeft w:val="72"/>
          <w:marRight w:val="72"/>
          <w:marTop w:val="72"/>
          <w:marBottom w:val="72"/>
          <w:divBdr>
            <w:top w:val="dotted" w:sz="6" w:space="0" w:color="FEFEFE"/>
            <w:left w:val="dotted" w:sz="6" w:space="0" w:color="FEFEFE"/>
            <w:bottom w:val="dotted" w:sz="6" w:space="0" w:color="FEFEFE"/>
            <w:right w:val="dotted" w:sz="6" w:space="0" w:color="FEFEFE"/>
          </w:divBdr>
          <w:divsChild>
            <w:div w:id="1991016184">
              <w:marLeft w:val="72"/>
              <w:marRight w:val="72"/>
              <w:marTop w:val="72"/>
              <w:marBottom w:val="72"/>
              <w:divBdr>
                <w:top w:val="dotted" w:sz="6" w:space="0" w:color="FEFEFE"/>
                <w:left w:val="dotted" w:sz="6" w:space="0" w:color="FEFEFE"/>
                <w:bottom w:val="dotted" w:sz="6" w:space="0" w:color="FEFEFE"/>
                <w:right w:val="dotted" w:sz="6" w:space="0" w:color="FEFEFE"/>
              </w:divBdr>
              <w:divsChild>
                <w:div w:id="666980334">
                  <w:marLeft w:val="225"/>
                  <w:marRight w:val="0"/>
                  <w:marTop w:val="0"/>
                  <w:marBottom w:val="0"/>
                  <w:divBdr>
                    <w:top w:val="dotted" w:sz="6" w:space="0" w:color="FEFEFE"/>
                    <w:left w:val="dotted" w:sz="6" w:space="11" w:color="FEFEFE"/>
                    <w:bottom w:val="dotted" w:sz="6" w:space="0" w:color="FEFEFE"/>
                    <w:right w:val="dotted" w:sz="6" w:space="0" w:color="FEFEFE"/>
                  </w:divBdr>
                </w:div>
                <w:div w:id="1961375017">
                  <w:marLeft w:val="225"/>
                  <w:marRight w:val="0"/>
                  <w:marTop w:val="0"/>
                  <w:marBottom w:val="0"/>
                  <w:divBdr>
                    <w:top w:val="dotted" w:sz="6" w:space="0" w:color="FEFEFE"/>
                    <w:left w:val="dotted" w:sz="6" w:space="11" w:color="FEFEFE"/>
                    <w:bottom w:val="dotted" w:sz="6" w:space="0" w:color="FEFEFE"/>
                    <w:right w:val="dotted" w:sz="6" w:space="0" w:color="FEFEFE"/>
                  </w:divBdr>
                  <w:divsChild>
                    <w:div w:id="1862012030">
                      <w:marLeft w:val="225"/>
                      <w:marRight w:val="0"/>
                      <w:marTop w:val="0"/>
                      <w:marBottom w:val="0"/>
                      <w:divBdr>
                        <w:top w:val="dotted" w:sz="6" w:space="0" w:color="FEFEFE"/>
                        <w:left w:val="dotted" w:sz="6" w:space="11" w:color="FEFEFE"/>
                        <w:bottom w:val="dotted" w:sz="6" w:space="0" w:color="FEFEFE"/>
                        <w:right w:val="dotted" w:sz="6" w:space="0" w:color="FEFEFE"/>
                      </w:divBdr>
                    </w:div>
                    <w:div w:id="1442408524">
                      <w:marLeft w:val="225"/>
                      <w:marRight w:val="0"/>
                      <w:marTop w:val="0"/>
                      <w:marBottom w:val="0"/>
                      <w:divBdr>
                        <w:top w:val="dotted" w:sz="6" w:space="0" w:color="FEFEFE"/>
                        <w:left w:val="dotted" w:sz="6" w:space="11" w:color="FEFEFE"/>
                        <w:bottom w:val="dotted" w:sz="6" w:space="0" w:color="FEFEFE"/>
                        <w:right w:val="dotted" w:sz="6" w:space="0" w:color="FEFEFE"/>
                      </w:divBdr>
                    </w:div>
                    <w:div w:id="1242834596">
                      <w:marLeft w:val="225"/>
                      <w:marRight w:val="0"/>
                      <w:marTop w:val="0"/>
                      <w:marBottom w:val="0"/>
                      <w:divBdr>
                        <w:top w:val="dotted" w:sz="6" w:space="0" w:color="FEFEFE"/>
                        <w:left w:val="dotted" w:sz="6" w:space="11" w:color="FEFEFE"/>
                        <w:bottom w:val="dotted" w:sz="6" w:space="0" w:color="FEFEFE"/>
                        <w:right w:val="dotted" w:sz="6" w:space="0" w:color="FEFEFE"/>
                      </w:divBdr>
                    </w:div>
                    <w:div w:id="2066876222">
                      <w:marLeft w:val="225"/>
                      <w:marRight w:val="0"/>
                      <w:marTop w:val="0"/>
                      <w:marBottom w:val="0"/>
                      <w:divBdr>
                        <w:top w:val="dotted" w:sz="6" w:space="0" w:color="FEFEFE"/>
                        <w:left w:val="dotted" w:sz="6" w:space="11" w:color="FEFEFE"/>
                        <w:bottom w:val="dotted" w:sz="6" w:space="0" w:color="FEFEFE"/>
                        <w:right w:val="dotted" w:sz="6" w:space="0" w:color="FEFEFE"/>
                      </w:divBdr>
                    </w:div>
                    <w:div w:id="15459478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66593598">
              <w:marLeft w:val="72"/>
              <w:marRight w:val="72"/>
              <w:marTop w:val="72"/>
              <w:marBottom w:val="72"/>
              <w:divBdr>
                <w:top w:val="dotted" w:sz="6" w:space="0" w:color="FEFEFE"/>
                <w:left w:val="dotted" w:sz="6" w:space="0" w:color="FEFEFE"/>
                <w:bottom w:val="dotted" w:sz="6" w:space="0" w:color="FEFEFE"/>
                <w:right w:val="dotted" w:sz="6" w:space="0" w:color="FEFEFE"/>
              </w:divBdr>
              <w:divsChild>
                <w:div w:id="1024792548">
                  <w:marLeft w:val="225"/>
                  <w:marRight w:val="0"/>
                  <w:marTop w:val="0"/>
                  <w:marBottom w:val="0"/>
                  <w:divBdr>
                    <w:top w:val="dotted" w:sz="6" w:space="0" w:color="FEFEFE"/>
                    <w:left w:val="dotted" w:sz="6" w:space="11" w:color="FEFEFE"/>
                    <w:bottom w:val="dotted" w:sz="6" w:space="0" w:color="FEFEFE"/>
                    <w:right w:val="dotted" w:sz="6" w:space="0" w:color="FEFEFE"/>
                  </w:divBdr>
                  <w:divsChild>
                    <w:div w:id="740103862">
                      <w:marLeft w:val="0"/>
                      <w:marRight w:val="0"/>
                      <w:marTop w:val="0"/>
                      <w:marBottom w:val="0"/>
                      <w:divBdr>
                        <w:top w:val="dotted" w:sz="6" w:space="0" w:color="FEFEFE"/>
                        <w:left w:val="dotted" w:sz="6" w:space="19" w:color="FEFEFE"/>
                        <w:bottom w:val="dotted" w:sz="6" w:space="0" w:color="FEFEFE"/>
                        <w:right w:val="dotted" w:sz="6" w:space="0" w:color="FEFEFE"/>
                      </w:divBdr>
                      <w:divsChild>
                        <w:div w:id="590167845">
                          <w:marLeft w:val="225"/>
                          <w:marRight w:val="0"/>
                          <w:marTop w:val="0"/>
                          <w:marBottom w:val="0"/>
                          <w:divBdr>
                            <w:top w:val="dotted" w:sz="6" w:space="0" w:color="FEFEFE"/>
                            <w:left w:val="dotted" w:sz="6" w:space="11" w:color="FEFEFE"/>
                            <w:bottom w:val="dotted" w:sz="6" w:space="0" w:color="FEFEFE"/>
                            <w:right w:val="dotted" w:sz="6" w:space="0" w:color="FEFEFE"/>
                          </w:divBdr>
                        </w:div>
                        <w:div w:id="440341975">
                          <w:marLeft w:val="225"/>
                          <w:marRight w:val="0"/>
                          <w:marTop w:val="0"/>
                          <w:marBottom w:val="0"/>
                          <w:divBdr>
                            <w:top w:val="dotted" w:sz="6" w:space="0" w:color="FEFEFE"/>
                            <w:left w:val="dotted" w:sz="6" w:space="11" w:color="FEFEFE"/>
                            <w:bottom w:val="dotted" w:sz="6" w:space="0" w:color="FEFEFE"/>
                            <w:right w:val="dotted" w:sz="6" w:space="0" w:color="FEFEFE"/>
                          </w:divBdr>
                        </w:div>
                        <w:div w:id="2025013573">
                          <w:marLeft w:val="225"/>
                          <w:marRight w:val="0"/>
                          <w:marTop w:val="0"/>
                          <w:marBottom w:val="0"/>
                          <w:divBdr>
                            <w:top w:val="dotted" w:sz="6" w:space="0" w:color="FEFEFE"/>
                            <w:left w:val="dotted" w:sz="6" w:space="11" w:color="FEFEFE"/>
                            <w:bottom w:val="dotted" w:sz="6" w:space="0" w:color="FEFEFE"/>
                            <w:right w:val="dotted" w:sz="6" w:space="0" w:color="FEFEFE"/>
                          </w:divBdr>
                        </w:div>
                        <w:div w:id="87772935">
                          <w:marLeft w:val="225"/>
                          <w:marRight w:val="0"/>
                          <w:marTop w:val="0"/>
                          <w:marBottom w:val="0"/>
                          <w:divBdr>
                            <w:top w:val="dotted" w:sz="6" w:space="0" w:color="FEFEFE"/>
                            <w:left w:val="dotted" w:sz="6" w:space="11" w:color="FEFEFE"/>
                            <w:bottom w:val="dotted" w:sz="6" w:space="0" w:color="FEFEFE"/>
                            <w:right w:val="dotted" w:sz="6" w:space="0" w:color="FEFEFE"/>
                          </w:divBdr>
                        </w:div>
                        <w:div w:id="1737163859">
                          <w:marLeft w:val="225"/>
                          <w:marRight w:val="0"/>
                          <w:marTop w:val="0"/>
                          <w:marBottom w:val="0"/>
                          <w:divBdr>
                            <w:top w:val="dotted" w:sz="6" w:space="0" w:color="FEFEFE"/>
                            <w:left w:val="dotted" w:sz="6" w:space="11" w:color="FEFEFE"/>
                            <w:bottom w:val="dotted" w:sz="6" w:space="0" w:color="FEFEFE"/>
                            <w:right w:val="dotted" w:sz="6" w:space="0" w:color="FEFEFE"/>
                          </w:divBdr>
                        </w:div>
                        <w:div w:id="18501699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22544162">
                      <w:marLeft w:val="0"/>
                      <w:marRight w:val="0"/>
                      <w:marTop w:val="0"/>
                      <w:marBottom w:val="0"/>
                      <w:divBdr>
                        <w:top w:val="dotted" w:sz="6" w:space="0" w:color="FEFEFE"/>
                        <w:left w:val="dotted" w:sz="6" w:space="19" w:color="FEFEFE"/>
                        <w:bottom w:val="dotted" w:sz="6" w:space="0" w:color="FEFEFE"/>
                        <w:right w:val="dotted" w:sz="6" w:space="0" w:color="FEFEFE"/>
                      </w:divBdr>
                      <w:divsChild>
                        <w:div w:id="1069231496">
                          <w:marLeft w:val="225"/>
                          <w:marRight w:val="0"/>
                          <w:marTop w:val="0"/>
                          <w:marBottom w:val="0"/>
                          <w:divBdr>
                            <w:top w:val="dotted" w:sz="6" w:space="0" w:color="FEFEFE"/>
                            <w:left w:val="dotted" w:sz="6" w:space="11" w:color="FEFEFE"/>
                            <w:bottom w:val="dotted" w:sz="6" w:space="0" w:color="FEFEFE"/>
                            <w:right w:val="dotted" w:sz="6" w:space="0" w:color="FEFEFE"/>
                          </w:divBdr>
                        </w:div>
                        <w:div w:id="1629310566">
                          <w:marLeft w:val="225"/>
                          <w:marRight w:val="0"/>
                          <w:marTop w:val="0"/>
                          <w:marBottom w:val="0"/>
                          <w:divBdr>
                            <w:top w:val="dotted" w:sz="6" w:space="0" w:color="FEFEFE"/>
                            <w:left w:val="dotted" w:sz="6" w:space="11" w:color="FEFEFE"/>
                            <w:bottom w:val="dotted" w:sz="6" w:space="0" w:color="FEFEFE"/>
                            <w:right w:val="dotted" w:sz="6" w:space="0" w:color="FEFEFE"/>
                          </w:divBdr>
                        </w:div>
                        <w:div w:id="1233200337">
                          <w:marLeft w:val="225"/>
                          <w:marRight w:val="0"/>
                          <w:marTop w:val="0"/>
                          <w:marBottom w:val="0"/>
                          <w:divBdr>
                            <w:top w:val="dotted" w:sz="6" w:space="0" w:color="FEFEFE"/>
                            <w:left w:val="dotted" w:sz="6" w:space="11" w:color="FEFEFE"/>
                            <w:bottom w:val="dotted" w:sz="6" w:space="0" w:color="FEFEFE"/>
                            <w:right w:val="dotted" w:sz="6" w:space="0" w:color="FEFEFE"/>
                          </w:divBdr>
                        </w:div>
                        <w:div w:id="2057049693">
                          <w:marLeft w:val="225"/>
                          <w:marRight w:val="0"/>
                          <w:marTop w:val="0"/>
                          <w:marBottom w:val="0"/>
                          <w:divBdr>
                            <w:top w:val="dotted" w:sz="6" w:space="0" w:color="FEFEFE"/>
                            <w:left w:val="dotted" w:sz="6" w:space="11" w:color="FEFEFE"/>
                            <w:bottom w:val="dotted" w:sz="6" w:space="0" w:color="FEFEFE"/>
                            <w:right w:val="dotted" w:sz="6" w:space="0" w:color="FEFEFE"/>
                          </w:divBdr>
                        </w:div>
                        <w:div w:id="21136210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79987710">
                      <w:marLeft w:val="0"/>
                      <w:marRight w:val="0"/>
                      <w:marTop w:val="0"/>
                      <w:marBottom w:val="0"/>
                      <w:divBdr>
                        <w:top w:val="dotted" w:sz="6" w:space="0" w:color="FEFEFE"/>
                        <w:left w:val="dotted" w:sz="6" w:space="19" w:color="FEFEFE"/>
                        <w:bottom w:val="dotted" w:sz="6" w:space="0" w:color="FEFEFE"/>
                        <w:right w:val="dotted" w:sz="6" w:space="0" w:color="FEFEFE"/>
                      </w:divBdr>
                      <w:divsChild>
                        <w:div w:id="136798193">
                          <w:marLeft w:val="225"/>
                          <w:marRight w:val="0"/>
                          <w:marTop w:val="0"/>
                          <w:marBottom w:val="0"/>
                          <w:divBdr>
                            <w:top w:val="dotted" w:sz="6" w:space="0" w:color="FEFEFE"/>
                            <w:left w:val="dotted" w:sz="6" w:space="11" w:color="FEFEFE"/>
                            <w:bottom w:val="dotted" w:sz="6" w:space="0" w:color="FEFEFE"/>
                            <w:right w:val="dotted" w:sz="6" w:space="0" w:color="FEFEFE"/>
                          </w:divBdr>
                        </w:div>
                        <w:div w:id="1478916261">
                          <w:marLeft w:val="225"/>
                          <w:marRight w:val="0"/>
                          <w:marTop w:val="0"/>
                          <w:marBottom w:val="0"/>
                          <w:divBdr>
                            <w:top w:val="dotted" w:sz="6" w:space="0" w:color="FEFEFE"/>
                            <w:left w:val="dotted" w:sz="6" w:space="11" w:color="FEFEFE"/>
                            <w:bottom w:val="dotted" w:sz="6" w:space="0" w:color="FEFEFE"/>
                            <w:right w:val="dotted" w:sz="6" w:space="0" w:color="FEFEFE"/>
                          </w:divBdr>
                        </w:div>
                        <w:div w:id="1882596538">
                          <w:marLeft w:val="225"/>
                          <w:marRight w:val="0"/>
                          <w:marTop w:val="0"/>
                          <w:marBottom w:val="0"/>
                          <w:divBdr>
                            <w:top w:val="dotted" w:sz="6" w:space="0" w:color="FEFEFE"/>
                            <w:left w:val="dotted" w:sz="6" w:space="11" w:color="FEFEFE"/>
                            <w:bottom w:val="dotted" w:sz="6" w:space="0" w:color="FEFEFE"/>
                            <w:right w:val="dotted" w:sz="6" w:space="0" w:color="FEFEFE"/>
                          </w:divBdr>
                        </w:div>
                        <w:div w:id="21003671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1431789">
                      <w:marLeft w:val="0"/>
                      <w:marRight w:val="0"/>
                      <w:marTop w:val="0"/>
                      <w:marBottom w:val="0"/>
                      <w:divBdr>
                        <w:top w:val="dotted" w:sz="6" w:space="0" w:color="FEFEFE"/>
                        <w:left w:val="dotted" w:sz="6" w:space="19" w:color="FEFEFE"/>
                        <w:bottom w:val="dotted" w:sz="6" w:space="0" w:color="FEFEFE"/>
                        <w:right w:val="dotted" w:sz="6" w:space="0" w:color="FEFEFE"/>
                      </w:divBdr>
                    </w:div>
                    <w:div w:id="265770695">
                      <w:marLeft w:val="0"/>
                      <w:marRight w:val="0"/>
                      <w:marTop w:val="0"/>
                      <w:marBottom w:val="0"/>
                      <w:divBdr>
                        <w:top w:val="dotted" w:sz="6" w:space="0" w:color="FEFEFE"/>
                        <w:left w:val="dotted" w:sz="6" w:space="19" w:color="FEFEFE"/>
                        <w:bottom w:val="dotted" w:sz="6" w:space="0" w:color="FEFEFE"/>
                        <w:right w:val="dotted" w:sz="6" w:space="0" w:color="FEFEFE"/>
                      </w:divBdr>
                      <w:divsChild>
                        <w:div w:id="1297570578">
                          <w:marLeft w:val="225"/>
                          <w:marRight w:val="0"/>
                          <w:marTop w:val="0"/>
                          <w:marBottom w:val="0"/>
                          <w:divBdr>
                            <w:top w:val="dotted" w:sz="6" w:space="0" w:color="FEFEFE"/>
                            <w:left w:val="dotted" w:sz="6" w:space="11" w:color="FEFEFE"/>
                            <w:bottom w:val="dotted" w:sz="6" w:space="0" w:color="FEFEFE"/>
                            <w:right w:val="dotted" w:sz="6" w:space="0" w:color="FEFEFE"/>
                          </w:divBdr>
                        </w:div>
                        <w:div w:id="1652632427">
                          <w:marLeft w:val="225"/>
                          <w:marRight w:val="0"/>
                          <w:marTop w:val="0"/>
                          <w:marBottom w:val="0"/>
                          <w:divBdr>
                            <w:top w:val="dotted" w:sz="6" w:space="0" w:color="FEFEFE"/>
                            <w:left w:val="dotted" w:sz="6" w:space="11" w:color="FEFEFE"/>
                            <w:bottom w:val="dotted" w:sz="6" w:space="0" w:color="FEFEFE"/>
                            <w:right w:val="dotted" w:sz="6" w:space="0" w:color="FEFEFE"/>
                          </w:divBdr>
                        </w:div>
                        <w:div w:id="928806979">
                          <w:marLeft w:val="225"/>
                          <w:marRight w:val="0"/>
                          <w:marTop w:val="0"/>
                          <w:marBottom w:val="0"/>
                          <w:divBdr>
                            <w:top w:val="dotted" w:sz="6" w:space="0" w:color="FEFEFE"/>
                            <w:left w:val="dotted" w:sz="6" w:space="11" w:color="FEFEFE"/>
                            <w:bottom w:val="dotted" w:sz="6" w:space="0" w:color="FEFEFE"/>
                            <w:right w:val="dotted" w:sz="6" w:space="0" w:color="FEFEFE"/>
                          </w:divBdr>
                        </w:div>
                        <w:div w:id="9937538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96306905">
                  <w:marLeft w:val="225"/>
                  <w:marRight w:val="0"/>
                  <w:marTop w:val="0"/>
                  <w:marBottom w:val="0"/>
                  <w:divBdr>
                    <w:top w:val="dotted" w:sz="6" w:space="0" w:color="FEFEFE"/>
                    <w:left w:val="dotted" w:sz="6" w:space="11" w:color="FEFEFE"/>
                    <w:bottom w:val="dotted" w:sz="6" w:space="0" w:color="FEFEFE"/>
                    <w:right w:val="dotted" w:sz="6" w:space="0" w:color="FEFEFE"/>
                  </w:divBdr>
                </w:div>
                <w:div w:id="711466615">
                  <w:marLeft w:val="225"/>
                  <w:marRight w:val="0"/>
                  <w:marTop w:val="0"/>
                  <w:marBottom w:val="0"/>
                  <w:divBdr>
                    <w:top w:val="dotted" w:sz="6" w:space="0" w:color="FEFEFE"/>
                    <w:left w:val="dotted" w:sz="6" w:space="11" w:color="FEFEFE"/>
                    <w:bottom w:val="dotted" w:sz="6" w:space="0" w:color="FEFEFE"/>
                    <w:right w:val="dotted" w:sz="6" w:space="0" w:color="FEFEFE"/>
                  </w:divBdr>
                </w:div>
                <w:div w:id="1278414917">
                  <w:marLeft w:val="225"/>
                  <w:marRight w:val="0"/>
                  <w:marTop w:val="0"/>
                  <w:marBottom w:val="0"/>
                  <w:divBdr>
                    <w:top w:val="dotted" w:sz="6" w:space="0" w:color="FEFEFE"/>
                    <w:left w:val="dotted" w:sz="6" w:space="11" w:color="FEFEFE"/>
                    <w:bottom w:val="dotted" w:sz="6" w:space="0" w:color="FEFEFE"/>
                    <w:right w:val="dotted" w:sz="6" w:space="0" w:color="FEFEFE"/>
                  </w:divBdr>
                  <w:divsChild>
                    <w:div w:id="1130050966">
                      <w:marLeft w:val="225"/>
                      <w:marRight w:val="0"/>
                      <w:marTop w:val="0"/>
                      <w:marBottom w:val="0"/>
                      <w:divBdr>
                        <w:top w:val="dotted" w:sz="6" w:space="0" w:color="FEFEFE"/>
                        <w:left w:val="dotted" w:sz="6" w:space="11" w:color="FEFEFE"/>
                        <w:bottom w:val="dotted" w:sz="6" w:space="0" w:color="FEFEFE"/>
                        <w:right w:val="dotted" w:sz="6" w:space="0" w:color="FEFEFE"/>
                      </w:divBdr>
                    </w:div>
                    <w:div w:id="2034378383">
                      <w:marLeft w:val="225"/>
                      <w:marRight w:val="0"/>
                      <w:marTop w:val="0"/>
                      <w:marBottom w:val="0"/>
                      <w:divBdr>
                        <w:top w:val="dotted" w:sz="6" w:space="0" w:color="FEFEFE"/>
                        <w:left w:val="dotted" w:sz="6" w:space="11" w:color="FEFEFE"/>
                        <w:bottom w:val="dotted" w:sz="6" w:space="0" w:color="FEFEFE"/>
                        <w:right w:val="dotted" w:sz="6" w:space="0" w:color="FEFEFE"/>
                      </w:divBdr>
                      <w:divsChild>
                        <w:div w:id="1435205589">
                          <w:marLeft w:val="0"/>
                          <w:marRight w:val="0"/>
                          <w:marTop w:val="0"/>
                          <w:marBottom w:val="0"/>
                          <w:divBdr>
                            <w:top w:val="dotted" w:sz="6" w:space="0" w:color="FEFEFE"/>
                            <w:left w:val="dotted" w:sz="6" w:space="19" w:color="FEFEFE"/>
                            <w:bottom w:val="dotted" w:sz="6" w:space="0" w:color="FEFEFE"/>
                            <w:right w:val="dotted" w:sz="6" w:space="0" w:color="FEFEFE"/>
                          </w:divBdr>
                        </w:div>
                        <w:div w:id="99445388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1888444607">
                  <w:marLeft w:val="225"/>
                  <w:marRight w:val="0"/>
                  <w:marTop w:val="0"/>
                  <w:marBottom w:val="0"/>
                  <w:divBdr>
                    <w:top w:val="dotted" w:sz="6" w:space="0" w:color="FEFEFE"/>
                    <w:left w:val="dotted" w:sz="6" w:space="11" w:color="FEFEFE"/>
                    <w:bottom w:val="dotted" w:sz="6" w:space="0" w:color="FEFEFE"/>
                    <w:right w:val="dotted" w:sz="6" w:space="0" w:color="FEFEFE"/>
                  </w:divBdr>
                  <w:divsChild>
                    <w:div w:id="1025132224">
                      <w:marLeft w:val="225"/>
                      <w:marRight w:val="0"/>
                      <w:marTop w:val="0"/>
                      <w:marBottom w:val="0"/>
                      <w:divBdr>
                        <w:top w:val="dotted" w:sz="6" w:space="0" w:color="FEFEFE"/>
                        <w:left w:val="dotted" w:sz="6" w:space="11" w:color="FEFEFE"/>
                        <w:bottom w:val="dotted" w:sz="6" w:space="0" w:color="FEFEFE"/>
                        <w:right w:val="dotted" w:sz="6" w:space="0" w:color="FEFEFE"/>
                      </w:divBdr>
                    </w:div>
                    <w:div w:id="1627469222">
                      <w:marLeft w:val="225"/>
                      <w:marRight w:val="0"/>
                      <w:marTop w:val="0"/>
                      <w:marBottom w:val="0"/>
                      <w:divBdr>
                        <w:top w:val="dotted" w:sz="6" w:space="0" w:color="FEFEFE"/>
                        <w:left w:val="dotted" w:sz="6" w:space="11" w:color="FEFEFE"/>
                        <w:bottom w:val="dotted" w:sz="6" w:space="0" w:color="FEFEFE"/>
                        <w:right w:val="dotted" w:sz="6" w:space="0" w:color="FEFEFE"/>
                      </w:divBdr>
                    </w:div>
                    <w:div w:id="8450530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15378218">
              <w:marLeft w:val="72"/>
              <w:marRight w:val="72"/>
              <w:marTop w:val="72"/>
              <w:marBottom w:val="72"/>
              <w:divBdr>
                <w:top w:val="dotted" w:sz="6" w:space="0" w:color="FEFEFE"/>
                <w:left w:val="dotted" w:sz="6" w:space="0" w:color="FEFEFE"/>
                <w:bottom w:val="dotted" w:sz="6" w:space="0" w:color="FEFEFE"/>
                <w:right w:val="dotted" w:sz="6" w:space="0" w:color="FEFEFE"/>
              </w:divBdr>
              <w:divsChild>
                <w:div w:id="167409135">
                  <w:marLeft w:val="225"/>
                  <w:marRight w:val="0"/>
                  <w:marTop w:val="0"/>
                  <w:marBottom w:val="0"/>
                  <w:divBdr>
                    <w:top w:val="dotted" w:sz="6" w:space="0" w:color="FEFEFE"/>
                    <w:left w:val="dotted" w:sz="6" w:space="11" w:color="FEFEFE"/>
                    <w:bottom w:val="dotted" w:sz="6" w:space="0" w:color="FEFEFE"/>
                    <w:right w:val="dotted" w:sz="6" w:space="0" w:color="FEFEFE"/>
                  </w:divBdr>
                </w:div>
                <w:div w:id="2014841305">
                  <w:marLeft w:val="225"/>
                  <w:marRight w:val="0"/>
                  <w:marTop w:val="0"/>
                  <w:marBottom w:val="0"/>
                  <w:divBdr>
                    <w:top w:val="dotted" w:sz="6" w:space="0" w:color="FEFEFE"/>
                    <w:left w:val="dotted" w:sz="6" w:space="11" w:color="FEFEFE"/>
                    <w:bottom w:val="dotted" w:sz="6" w:space="0" w:color="FEFEFE"/>
                    <w:right w:val="dotted" w:sz="6" w:space="0" w:color="FEFEFE"/>
                  </w:divBdr>
                </w:div>
                <w:div w:id="1378239601">
                  <w:marLeft w:val="225"/>
                  <w:marRight w:val="0"/>
                  <w:marTop w:val="0"/>
                  <w:marBottom w:val="0"/>
                  <w:divBdr>
                    <w:top w:val="dotted" w:sz="6" w:space="0" w:color="FEFEFE"/>
                    <w:left w:val="dotted" w:sz="6" w:space="11" w:color="FEFEFE"/>
                    <w:bottom w:val="dotted" w:sz="6" w:space="0" w:color="FEFEFE"/>
                    <w:right w:val="dotted" w:sz="6" w:space="0" w:color="FEFEFE"/>
                  </w:divBdr>
                </w:div>
                <w:div w:id="11611969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75868870">
              <w:marLeft w:val="72"/>
              <w:marRight w:val="72"/>
              <w:marTop w:val="72"/>
              <w:marBottom w:val="72"/>
              <w:divBdr>
                <w:top w:val="dotted" w:sz="6" w:space="0" w:color="FEFEFE"/>
                <w:left w:val="dotted" w:sz="6" w:space="0" w:color="FEFEFE"/>
                <w:bottom w:val="dotted" w:sz="6" w:space="0" w:color="FEFEFE"/>
                <w:right w:val="dotted" w:sz="6" w:space="0" w:color="FEFEFE"/>
              </w:divBdr>
              <w:divsChild>
                <w:div w:id="1308432151">
                  <w:marLeft w:val="225"/>
                  <w:marRight w:val="0"/>
                  <w:marTop w:val="0"/>
                  <w:marBottom w:val="0"/>
                  <w:divBdr>
                    <w:top w:val="dotted" w:sz="6" w:space="0" w:color="FEFEFE"/>
                    <w:left w:val="dotted" w:sz="6" w:space="11" w:color="FEFEFE"/>
                    <w:bottom w:val="dotted" w:sz="6" w:space="0" w:color="FEFEFE"/>
                    <w:right w:val="dotted" w:sz="6" w:space="0" w:color="FEFEFE"/>
                  </w:divBdr>
                </w:div>
                <w:div w:id="1267351587">
                  <w:marLeft w:val="225"/>
                  <w:marRight w:val="0"/>
                  <w:marTop w:val="0"/>
                  <w:marBottom w:val="0"/>
                  <w:divBdr>
                    <w:top w:val="dotted" w:sz="6" w:space="0" w:color="FEFEFE"/>
                    <w:left w:val="dotted" w:sz="6" w:space="11" w:color="FEFEFE"/>
                    <w:bottom w:val="dotted" w:sz="6" w:space="0" w:color="FEFEFE"/>
                    <w:right w:val="dotted" w:sz="6" w:space="0" w:color="FEFEFE"/>
                  </w:divBdr>
                </w:div>
                <w:div w:id="561524689">
                  <w:marLeft w:val="225"/>
                  <w:marRight w:val="0"/>
                  <w:marTop w:val="0"/>
                  <w:marBottom w:val="0"/>
                  <w:divBdr>
                    <w:top w:val="dotted" w:sz="6" w:space="0" w:color="FEFEFE"/>
                    <w:left w:val="dotted" w:sz="6" w:space="11" w:color="FEFEFE"/>
                    <w:bottom w:val="dotted" w:sz="6" w:space="0" w:color="FEFEFE"/>
                    <w:right w:val="dotted" w:sz="6" w:space="0" w:color="FEFEFE"/>
                  </w:divBdr>
                </w:div>
                <w:div w:id="17819480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44266149">
              <w:marLeft w:val="72"/>
              <w:marRight w:val="72"/>
              <w:marTop w:val="72"/>
              <w:marBottom w:val="72"/>
              <w:divBdr>
                <w:top w:val="dotted" w:sz="6" w:space="0" w:color="FEFEFE"/>
                <w:left w:val="dotted" w:sz="6" w:space="0" w:color="FEFEFE"/>
                <w:bottom w:val="dotted" w:sz="6" w:space="0" w:color="FEFEFE"/>
                <w:right w:val="dotted" w:sz="6" w:space="0" w:color="FEFEFE"/>
              </w:divBdr>
              <w:divsChild>
                <w:div w:id="554120108">
                  <w:marLeft w:val="225"/>
                  <w:marRight w:val="0"/>
                  <w:marTop w:val="0"/>
                  <w:marBottom w:val="0"/>
                  <w:divBdr>
                    <w:top w:val="dotted" w:sz="6" w:space="0" w:color="FEFEFE"/>
                    <w:left w:val="dotted" w:sz="6" w:space="11" w:color="FEFEFE"/>
                    <w:bottom w:val="dotted" w:sz="6" w:space="0" w:color="FEFEFE"/>
                    <w:right w:val="dotted" w:sz="6" w:space="0" w:color="FEFEFE"/>
                  </w:divBdr>
                </w:div>
                <w:div w:id="1554852539">
                  <w:marLeft w:val="225"/>
                  <w:marRight w:val="0"/>
                  <w:marTop w:val="0"/>
                  <w:marBottom w:val="0"/>
                  <w:divBdr>
                    <w:top w:val="dotted" w:sz="6" w:space="0" w:color="FEFEFE"/>
                    <w:left w:val="dotted" w:sz="6" w:space="11" w:color="FEFEFE"/>
                    <w:bottom w:val="dotted" w:sz="6" w:space="0" w:color="FEFEFE"/>
                    <w:right w:val="dotted" w:sz="6" w:space="0" w:color="FEFEFE"/>
                  </w:divBdr>
                </w:div>
                <w:div w:id="1672024573">
                  <w:marLeft w:val="225"/>
                  <w:marRight w:val="0"/>
                  <w:marTop w:val="0"/>
                  <w:marBottom w:val="0"/>
                  <w:divBdr>
                    <w:top w:val="dotted" w:sz="6" w:space="0" w:color="FEFEFE"/>
                    <w:left w:val="dotted" w:sz="6" w:space="11" w:color="FEFEFE"/>
                    <w:bottom w:val="dotted" w:sz="6" w:space="0" w:color="FEFEFE"/>
                    <w:right w:val="dotted" w:sz="6" w:space="0" w:color="FEFEFE"/>
                  </w:divBdr>
                </w:div>
                <w:div w:id="523909026">
                  <w:marLeft w:val="225"/>
                  <w:marRight w:val="0"/>
                  <w:marTop w:val="0"/>
                  <w:marBottom w:val="0"/>
                  <w:divBdr>
                    <w:top w:val="dotted" w:sz="6" w:space="0" w:color="FEFEFE"/>
                    <w:left w:val="dotted" w:sz="6" w:space="11" w:color="FEFEFE"/>
                    <w:bottom w:val="dotted" w:sz="6" w:space="0" w:color="FEFEFE"/>
                    <w:right w:val="dotted" w:sz="6" w:space="0" w:color="FEFEFE"/>
                  </w:divBdr>
                </w:div>
                <w:div w:id="1503085641">
                  <w:marLeft w:val="225"/>
                  <w:marRight w:val="0"/>
                  <w:marTop w:val="0"/>
                  <w:marBottom w:val="0"/>
                  <w:divBdr>
                    <w:top w:val="dotted" w:sz="6" w:space="0" w:color="FEFEFE"/>
                    <w:left w:val="dotted" w:sz="6" w:space="11" w:color="FEFEFE"/>
                    <w:bottom w:val="dotted" w:sz="6" w:space="0" w:color="FEFEFE"/>
                    <w:right w:val="dotted" w:sz="6" w:space="0" w:color="FEFEFE"/>
                  </w:divBdr>
                </w:div>
                <w:div w:id="1031303711">
                  <w:marLeft w:val="225"/>
                  <w:marRight w:val="0"/>
                  <w:marTop w:val="0"/>
                  <w:marBottom w:val="0"/>
                  <w:divBdr>
                    <w:top w:val="dotted" w:sz="6" w:space="0" w:color="FEFEFE"/>
                    <w:left w:val="dotted" w:sz="6" w:space="11" w:color="FEFEFE"/>
                    <w:bottom w:val="dotted" w:sz="6" w:space="0" w:color="FEFEFE"/>
                    <w:right w:val="dotted" w:sz="6" w:space="0" w:color="FEFEFE"/>
                  </w:divBdr>
                </w:div>
                <w:div w:id="1145708484">
                  <w:marLeft w:val="225"/>
                  <w:marRight w:val="0"/>
                  <w:marTop w:val="0"/>
                  <w:marBottom w:val="0"/>
                  <w:divBdr>
                    <w:top w:val="dotted" w:sz="6" w:space="0" w:color="FEFEFE"/>
                    <w:left w:val="dotted" w:sz="6" w:space="11" w:color="FEFEFE"/>
                    <w:bottom w:val="dotted" w:sz="6" w:space="0" w:color="FEFEFE"/>
                    <w:right w:val="dotted" w:sz="6" w:space="0" w:color="FEFEFE"/>
                  </w:divBdr>
                </w:div>
                <w:div w:id="7975298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5030580">
              <w:marLeft w:val="72"/>
              <w:marRight w:val="72"/>
              <w:marTop w:val="72"/>
              <w:marBottom w:val="72"/>
              <w:divBdr>
                <w:top w:val="dotted" w:sz="6" w:space="0" w:color="FEFEFE"/>
                <w:left w:val="dotted" w:sz="6" w:space="0" w:color="FEFEFE"/>
                <w:bottom w:val="dotted" w:sz="6" w:space="0" w:color="FEFEFE"/>
                <w:right w:val="dotted" w:sz="6" w:space="0" w:color="FEFEFE"/>
              </w:divBdr>
              <w:divsChild>
                <w:div w:id="2119182797">
                  <w:marLeft w:val="225"/>
                  <w:marRight w:val="0"/>
                  <w:marTop w:val="0"/>
                  <w:marBottom w:val="0"/>
                  <w:divBdr>
                    <w:top w:val="dotted" w:sz="6" w:space="0" w:color="FEFEFE"/>
                    <w:left w:val="dotted" w:sz="6" w:space="11" w:color="FEFEFE"/>
                    <w:bottom w:val="dotted" w:sz="6" w:space="0" w:color="FEFEFE"/>
                    <w:right w:val="dotted" w:sz="6" w:space="0" w:color="FEFEFE"/>
                  </w:divBdr>
                </w:div>
                <w:div w:id="675573494">
                  <w:marLeft w:val="225"/>
                  <w:marRight w:val="0"/>
                  <w:marTop w:val="0"/>
                  <w:marBottom w:val="0"/>
                  <w:divBdr>
                    <w:top w:val="dotted" w:sz="6" w:space="0" w:color="FEFEFE"/>
                    <w:left w:val="dotted" w:sz="6" w:space="11" w:color="FEFEFE"/>
                    <w:bottom w:val="dotted" w:sz="6" w:space="0" w:color="FEFEFE"/>
                    <w:right w:val="dotted" w:sz="6" w:space="0" w:color="FEFEFE"/>
                  </w:divBdr>
                </w:div>
                <w:div w:id="1756526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51782235">
          <w:marLeft w:val="72"/>
          <w:marRight w:val="72"/>
          <w:marTop w:val="72"/>
          <w:marBottom w:val="72"/>
          <w:divBdr>
            <w:top w:val="dotted" w:sz="6" w:space="0" w:color="FEFEFE"/>
            <w:left w:val="dotted" w:sz="6" w:space="0" w:color="FEFEFE"/>
            <w:bottom w:val="dotted" w:sz="6" w:space="0" w:color="FEFEFE"/>
            <w:right w:val="dotted" w:sz="6" w:space="0" w:color="FEFEFE"/>
          </w:divBdr>
          <w:divsChild>
            <w:div w:id="268510014">
              <w:marLeft w:val="72"/>
              <w:marRight w:val="72"/>
              <w:marTop w:val="72"/>
              <w:marBottom w:val="72"/>
              <w:divBdr>
                <w:top w:val="dotted" w:sz="6" w:space="0" w:color="FEFEFE"/>
                <w:left w:val="dotted" w:sz="6" w:space="0" w:color="FEFEFE"/>
                <w:bottom w:val="dotted" w:sz="6" w:space="0" w:color="FEFEFE"/>
                <w:right w:val="dotted" w:sz="6" w:space="0" w:color="FEFEFE"/>
              </w:divBdr>
              <w:divsChild>
                <w:div w:id="1681160501">
                  <w:marLeft w:val="225"/>
                  <w:marRight w:val="0"/>
                  <w:marTop w:val="0"/>
                  <w:marBottom w:val="0"/>
                  <w:divBdr>
                    <w:top w:val="dotted" w:sz="6" w:space="0" w:color="FEFEFE"/>
                    <w:left w:val="dotted" w:sz="6" w:space="11" w:color="FEFEFE"/>
                    <w:bottom w:val="dotted" w:sz="6" w:space="0" w:color="FEFEFE"/>
                    <w:right w:val="dotted" w:sz="6" w:space="0" w:color="FEFEFE"/>
                  </w:divBdr>
                  <w:divsChild>
                    <w:div w:id="151414151">
                      <w:marLeft w:val="225"/>
                      <w:marRight w:val="0"/>
                      <w:marTop w:val="0"/>
                      <w:marBottom w:val="0"/>
                      <w:divBdr>
                        <w:top w:val="dotted" w:sz="6" w:space="0" w:color="FEFEFE"/>
                        <w:left w:val="dotted" w:sz="6" w:space="11" w:color="FEFEFE"/>
                        <w:bottom w:val="dotted" w:sz="6" w:space="0" w:color="FEFEFE"/>
                        <w:right w:val="dotted" w:sz="6" w:space="0" w:color="FEFEFE"/>
                      </w:divBdr>
                    </w:div>
                    <w:div w:id="541670417">
                      <w:marLeft w:val="225"/>
                      <w:marRight w:val="0"/>
                      <w:marTop w:val="0"/>
                      <w:marBottom w:val="0"/>
                      <w:divBdr>
                        <w:top w:val="dotted" w:sz="6" w:space="0" w:color="FEFEFE"/>
                        <w:left w:val="dotted" w:sz="6" w:space="11" w:color="FEFEFE"/>
                        <w:bottom w:val="dotted" w:sz="6" w:space="0" w:color="FEFEFE"/>
                        <w:right w:val="dotted" w:sz="6" w:space="0" w:color="FEFEFE"/>
                      </w:divBdr>
                    </w:div>
                    <w:div w:id="1725181447">
                      <w:marLeft w:val="225"/>
                      <w:marRight w:val="0"/>
                      <w:marTop w:val="0"/>
                      <w:marBottom w:val="0"/>
                      <w:divBdr>
                        <w:top w:val="dotted" w:sz="6" w:space="0" w:color="FEFEFE"/>
                        <w:left w:val="dotted" w:sz="6" w:space="11" w:color="FEFEFE"/>
                        <w:bottom w:val="dotted" w:sz="6" w:space="0" w:color="FEFEFE"/>
                        <w:right w:val="dotted" w:sz="6" w:space="0" w:color="FEFEFE"/>
                      </w:divBdr>
                    </w:div>
                    <w:div w:id="12769835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591465">
                  <w:marLeft w:val="225"/>
                  <w:marRight w:val="0"/>
                  <w:marTop w:val="0"/>
                  <w:marBottom w:val="0"/>
                  <w:divBdr>
                    <w:top w:val="dotted" w:sz="6" w:space="0" w:color="FEFEFE"/>
                    <w:left w:val="dotted" w:sz="6" w:space="11" w:color="FEFEFE"/>
                    <w:bottom w:val="dotted" w:sz="6" w:space="0" w:color="FEFEFE"/>
                    <w:right w:val="dotted" w:sz="6" w:space="0" w:color="FEFEFE"/>
                  </w:divBdr>
                  <w:divsChild>
                    <w:div w:id="454835478">
                      <w:marLeft w:val="225"/>
                      <w:marRight w:val="0"/>
                      <w:marTop w:val="0"/>
                      <w:marBottom w:val="0"/>
                      <w:divBdr>
                        <w:top w:val="dotted" w:sz="6" w:space="0" w:color="FEFEFE"/>
                        <w:left w:val="dotted" w:sz="6" w:space="11" w:color="FEFEFE"/>
                        <w:bottom w:val="dotted" w:sz="6" w:space="0" w:color="FEFEFE"/>
                        <w:right w:val="dotted" w:sz="6" w:space="0" w:color="FEFEFE"/>
                      </w:divBdr>
                    </w:div>
                    <w:div w:id="243144696">
                      <w:marLeft w:val="225"/>
                      <w:marRight w:val="0"/>
                      <w:marTop w:val="0"/>
                      <w:marBottom w:val="0"/>
                      <w:divBdr>
                        <w:top w:val="dotted" w:sz="6" w:space="0" w:color="FEFEFE"/>
                        <w:left w:val="dotted" w:sz="6" w:space="11" w:color="FEFEFE"/>
                        <w:bottom w:val="dotted" w:sz="6" w:space="0" w:color="FEFEFE"/>
                        <w:right w:val="dotted" w:sz="6" w:space="0" w:color="FEFEFE"/>
                      </w:divBdr>
                    </w:div>
                    <w:div w:id="202445266">
                      <w:marLeft w:val="225"/>
                      <w:marRight w:val="0"/>
                      <w:marTop w:val="0"/>
                      <w:marBottom w:val="0"/>
                      <w:divBdr>
                        <w:top w:val="dotted" w:sz="6" w:space="0" w:color="FEFEFE"/>
                        <w:left w:val="dotted" w:sz="6" w:space="11" w:color="FEFEFE"/>
                        <w:bottom w:val="dotted" w:sz="6" w:space="0" w:color="FEFEFE"/>
                        <w:right w:val="dotted" w:sz="6" w:space="0" w:color="FEFEFE"/>
                      </w:divBdr>
                    </w:div>
                    <w:div w:id="562832229">
                      <w:marLeft w:val="225"/>
                      <w:marRight w:val="0"/>
                      <w:marTop w:val="0"/>
                      <w:marBottom w:val="0"/>
                      <w:divBdr>
                        <w:top w:val="dotted" w:sz="6" w:space="0" w:color="FEFEFE"/>
                        <w:left w:val="dotted" w:sz="6" w:space="11" w:color="FEFEFE"/>
                        <w:bottom w:val="dotted" w:sz="6" w:space="0" w:color="FEFEFE"/>
                        <w:right w:val="dotted" w:sz="6" w:space="0" w:color="FEFEFE"/>
                      </w:divBdr>
                    </w:div>
                    <w:div w:id="2130515410">
                      <w:marLeft w:val="225"/>
                      <w:marRight w:val="0"/>
                      <w:marTop w:val="0"/>
                      <w:marBottom w:val="0"/>
                      <w:divBdr>
                        <w:top w:val="dotted" w:sz="6" w:space="0" w:color="FEFEFE"/>
                        <w:left w:val="dotted" w:sz="6" w:space="11" w:color="FEFEFE"/>
                        <w:bottom w:val="dotted" w:sz="6" w:space="0" w:color="FEFEFE"/>
                        <w:right w:val="dotted" w:sz="6" w:space="0" w:color="FEFEFE"/>
                      </w:divBdr>
                    </w:div>
                    <w:div w:id="9322775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2779103">
                  <w:marLeft w:val="225"/>
                  <w:marRight w:val="0"/>
                  <w:marTop w:val="0"/>
                  <w:marBottom w:val="0"/>
                  <w:divBdr>
                    <w:top w:val="dotted" w:sz="6" w:space="0" w:color="FEFEFE"/>
                    <w:left w:val="dotted" w:sz="6" w:space="11" w:color="FEFEFE"/>
                    <w:bottom w:val="dotted" w:sz="6" w:space="0" w:color="FEFEFE"/>
                    <w:right w:val="dotted" w:sz="6" w:space="0" w:color="FEFEFE"/>
                  </w:divBdr>
                </w:div>
                <w:div w:id="1951274774">
                  <w:marLeft w:val="225"/>
                  <w:marRight w:val="0"/>
                  <w:marTop w:val="0"/>
                  <w:marBottom w:val="0"/>
                  <w:divBdr>
                    <w:top w:val="dotted" w:sz="6" w:space="0" w:color="FEFEFE"/>
                    <w:left w:val="dotted" w:sz="6" w:space="11" w:color="FEFEFE"/>
                    <w:bottom w:val="dotted" w:sz="6" w:space="0" w:color="FEFEFE"/>
                    <w:right w:val="dotted" w:sz="6" w:space="0" w:color="FEFEFE"/>
                  </w:divBdr>
                </w:div>
                <w:div w:id="916666352">
                  <w:marLeft w:val="225"/>
                  <w:marRight w:val="0"/>
                  <w:marTop w:val="0"/>
                  <w:marBottom w:val="0"/>
                  <w:divBdr>
                    <w:top w:val="dotted" w:sz="6" w:space="0" w:color="FEFEFE"/>
                    <w:left w:val="dotted" w:sz="6" w:space="11" w:color="FEFEFE"/>
                    <w:bottom w:val="dotted" w:sz="6" w:space="0" w:color="FEFEFE"/>
                    <w:right w:val="dotted" w:sz="6" w:space="0" w:color="FEFEFE"/>
                  </w:divBdr>
                </w:div>
                <w:div w:id="2031103775">
                  <w:marLeft w:val="225"/>
                  <w:marRight w:val="0"/>
                  <w:marTop w:val="0"/>
                  <w:marBottom w:val="0"/>
                  <w:divBdr>
                    <w:top w:val="dotted" w:sz="6" w:space="0" w:color="FEFEFE"/>
                    <w:left w:val="dotted" w:sz="6" w:space="11" w:color="FEFEFE"/>
                    <w:bottom w:val="dotted" w:sz="6" w:space="0" w:color="FEFEFE"/>
                    <w:right w:val="dotted" w:sz="6" w:space="0" w:color="FEFEFE"/>
                  </w:divBdr>
                </w:div>
                <w:div w:id="15923974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940306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883521674">
          <w:marLeft w:val="0"/>
          <w:marRight w:val="0"/>
          <w:marTop w:val="0"/>
          <w:marBottom w:val="0"/>
          <w:divBdr>
            <w:top w:val="none" w:sz="0" w:space="0" w:color="auto"/>
            <w:left w:val="none" w:sz="0" w:space="0" w:color="auto"/>
            <w:bottom w:val="none" w:sz="0" w:space="0" w:color="auto"/>
            <w:right w:val="none" w:sz="0" w:space="0" w:color="auto"/>
          </w:divBdr>
          <w:divsChild>
            <w:div w:id="2128697855">
              <w:marLeft w:val="0"/>
              <w:marRight w:val="0"/>
              <w:marTop w:val="144"/>
              <w:marBottom w:val="144"/>
              <w:divBdr>
                <w:top w:val="none" w:sz="0" w:space="0" w:color="auto"/>
                <w:left w:val="none" w:sz="0" w:space="0" w:color="auto"/>
                <w:bottom w:val="none" w:sz="0" w:space="0" w:color="auto"/>
                <w:right w:val="none" w:sz="0" w:space="0" w:color="auto"/>
              </w:divBdr>
            </w:div>
            <w:div w:id="798034986">
              <w:marLeft w:val="72"/>
              <w:marRight w:val="72"/>
              <w:marTop w:val="72"/>
              <w:marBottom w:val="72"/>
              <w:divBdr>
                <w:top w:val="dotted" w:sz="6" w:space="0" w:color="FEFEFE"/>
                <w:left w:val="dotted" w:sz="6" w:space="0" w:color="FEFEFE"/>
                <w:bottom w:val="dotted" w:sz="6" w:space="0" w:color="FEFEFE"/>
                <w:right w:val="dotted" w:sz="6" w:space="0" w:color="FEFEFE"/>
              </w:divBdr>
            </w:div>
            <w:div w:id="1164664787">
              <w:marLeft w:val="0"/>
              <w:marRight w:val="0"/>
              <w:marTop w:val="0"/>
              <w:marBottom w:val="0"/>
              <w:divBdr>
                <w:top w:val="none" w:sz="0" w:space="0" w:color="auto"/>
                <w:left w:val="none" w:sz="0" w:space="0" w:color="auto"/>
                <w:bottom w:val="none" w:sz="0" w:space="0" w:color="auto"/>
                <w:right w:val="none" w:sz="0" w:space="0" w:color="auto"/>
              </w:divBdr>
            </w:div>
          </w:divsChild>
        </w:div>
        <w:div w:id="365759235">
          <w:marLeft w:val="0"/>
          <w:marRight w:val="0"/>
          <w:marTop w:val="0"/>
          <w:marBottom w:val="0"/>
          <w:divBdr>
            <w:top w:val="none" w:sz="0" w:space="0" w:color="auto"/>
            <w:left w:val="none" w:sz="0" w:space="0" w:color="auto"/>
            <w:bottom w:val="none" w:sz="0" w:space="0" w:color="auto"/>
            <w:right w:val="none" w:sz="0" w:space="0" w:color="auto"/>
          </w:divBdr>
          <w:divsChild>
            <w:div w:id="1935046095">
              <w:marLeft w:val="0"/>
              <w:marRight w:val="0"/>
              <w:marTop w:val="144"/>
              <w:marBottom w:val="144"/>
              <w:divBdr>
                <w:top w:val="none" w:sz="0" w:space="0" w:color="auto"/>
                <w:left w:val="none" w:sz="0" w:space="0" w:color="auto"/>
                <w:bottom w:val="none" w:sz="0" w:space="0" w:color="auto"/>
                <w:right w:val="none" w:sz="0" w:space="0" w:color="auto"/>
              </w:divBdr>
            </w:div>
            <w:div w:id="1009722866">
              <w:marLeft w:val="0"/>
              <w:marRight w:val="0"/>
              <w:marTop w:val="0"/>
              <w:marBottom w:val="0"/>
              <w:divBdr>
                <w:top w:val="dotted" w:sz="6" w:space="0" w:color="FEFEFE"/>
                <w:left w:val="dotted" w:sz="6" w:space="19" w:color="FEFEFE"/>
                <w:bottom w:val="dotted" w:sz="6" w:space="0" w:color="FEFEFE"/>
                <w:right w:val="dotted" w:sz="6" w:space="0" w:color="FEFEFE"/>
              </w:divBdr>
            </w:div>
            <w:div w:id="1307736699">
              <w:marLeft w:val="0"/>
              <w:marRight w:val="0"/>
              <w:marTop w:val="0"/>
              <w:marBottom w:val="0"/>
              <w:divBdr>
                <w:top w:val="dotted" w:sz="6" w:space="0" w:color="FEFEFE"/>
                <w:left w:val="dotted" w:sz="6" w:space="19" w:color="FEFEFE"/>
                <w:bottom w:val="dotted" w:sz="6" w:space="0" w:color="FEFEFE"/>
                <w:right w:val="dotted" w:sz="6" w:space="0" w:color="FEFEFE"/>
              </w:divBdr>
            </w:div>
            <w:div w:id="1715692321">
              <w:marLeft w:val="0"/>
              <w:marRight w:val="0"/>
              <w:marTop w:val="0"/>
              <w:marBottom w:val="0"/>
              <w:divBdr>
                <w:top w:val="dotted" w:sz="6" w:space="0" w:color="FEFEFE"/>
                <w:left w:val="dotted" w:sz="6" w:space="19" w:color="FEFEFE"/>
                <w:bottom w:val="dotted" w:sz="6" w:space="0" w:color="FEFEFE"/>
                <w:right w:val="dotted" w:sz="6" w:space="0" w:color="FEFEFE"/>
              </w:divBdr>
            </w:div>
            <w:div w:id="410547996">
              <w:marLeft w:val="0"/>
              <w:marRight w:val="0"/>
              <w:marTop w:val="0"/>
              <w:marBottom w:val="0"/>
              <w:divBdr>
                <w:top w:val="dotted" w:sz="6" w:space="0" w:color="FEFEFE"/>
                <w:left w:val="dotted" w:sz="6" w:space="19" w:color="FEFEFE"/>
                <w:bottom w:val="dotted" w:sz="6" w:space="0" w:color="FEFEFE"/>
                <w:right w:val="dotted" w:sz="6" w:space="0" w:color="FEFEFE"/>
              </w:divBdr>
            </w:div>
            <w:div w:id="27428648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2095272650">
          <w:marLeft w:val="0"/>
          <w:marRight w:val="0"/>
          <w:marTop w:val="0"/>
          <w:marBottom w:val="0"/>
          <w:divBdr>
            <w:top w:val="none" w:sz="0" w:space="0" w:color="auto"/>
            <w:left w:val="none" w:sz="0" w:space="0" w:color="auto"/>
            <w:bottom w:val="none" w:sz="0" w:space="0" w:color="auto"/>
            <w:right w:val="none" w:sz="0" w:space="0" w:color="auto"/>
          </w:divBdr>
          <w:divsChild>
            <w:div w:id="1889102875">
              <w:marLeft w:val="0"/>
              <w:marRight w:val="0"/>
              <w:marTop w:val="144"/>
              <w:marBottom w:val="144"/>
              <w:divBdr>
                <w:top w:val="none" w:sz="0" w:space="0" w:color="auto"/>
                <w:left w:val="none" w:sz="0" w:space="0" w:color="auto"/>
                <w:bottom w:val="none" w:sz="0" w:space="0" w:color="auto"/>
                <w:right w:val="none" w:sz="0" w:space="0" w:color="auto"/>
              </w:divBdr>
            </w:div>
          </w:divsChild>
        </w:div>
        <w:div w:id="1918906264">
          <w:marLeft w:val="0"/>
          <w:marRight w:val="0"/>
          <w:marTop w:val="0"/>
          <w:marBottom w:val="0"/>
          <w:divBdr>
            <w:top w:val="none" w:sz="0" w:space="0" w:color="auto"/>
            <w:left w:val="none" w:sz="0" w:space="0" w:color="auto"/>
            <w:bottom w:val="none" w:sz="0" w:space="0" w:color="auto"/>
            <w:right w:val="none" w:sz="0" w:space="0" w:color="auto"/>
          </w:divBdr>
          <w:divsChild>
            <w:div w:id="958992022">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s://www.ilegis.ro/ImaginiDinActe/287855/A2186.jpg"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4987</Words>
  <Characters>28927</Characters>
  <Application>Microsoft Office Word</Application>
  <DocSecurity>0</DocSecurity>
  <Lines>241</Lines>
  <Paragraphs>67</Paragraphs>
  <ScaleCrop>false</ScaleCrop>
  <HeadingPairs>
    <vt:vector size="2" baseType="variant">
      <vt:variant>
        <vt:lpstr>Titlu</vt:lpstr>
      </vt:variant>
      <vt:variant>
        <vt:i4>1</vt:i4>
      </vt:variant>
    </vt:vector>
  </HeadingPairs>
  <TitlesOfParts>
    <vt:vector size="1" baseType="lpstr">
      <vt:lpstr>ORDIN nr. 6.194 din 23 august 2024</vt:lpstr>
    </vt:vector>
  </TitlesOfParts>
  <Company/>
  <LinksUpToDate>false</LinksUpToDate>
  <CharactersWithSpaces>33847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 nr. 6.194 din 23 august 2024</dc:title>
  <dc:creator>Gabi</dc:creator>
  <cp:lastModifiedBy>Gabi</cp:lastModifiedBy>
  <cp:revision>2</cp:revision>
  <dcterms:created xsi:type="dcterms:W3CDTF">2024-09-02T06:08:00Z</dcterms:created>
  <dcterms:modified xsi:type="dcterms:W3CDTF">2024-09-02T06:08:00Z</dcterms:modified>
</cp:coreProperties>
</file>